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B408C7" w:rsidP="00A80BB2">
            <w:pPr>
              <w:pStyle w:val="Sidhuvud"/>
            </w:pPr>
            <w:r w:rsidRPr="00B408C7">
              <w:drawing>
                <wp:anchor distT="0" distB="0" distL="114300" distR="114300" simplePos="0" relativeHeight="251659264" behindDoc="0" locked="0" layoutInCell="1" allowOverlap="1" wp14:anchorId="4AE1C21C" wp14:editId="51E08C27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154940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08C7">
              <w:drawing>
                <wp:anchor distT="0" distB="0" distL="114300" distR="114300" simplePos="0" relativeHeight="251660288" behindDoc="0" locked="0" layoutInCell="1" allowOverlap="1" wp14:anchorId="3FD8E744" wp14:editId="7F2CE24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91440</wp:posOffset>
                  </wp:positionV>
                  <wp:extent cx="805815" cy="805815"/>
                  <wp:effectExtent l="0" t="0" r="0" b="0"/>
                  <wp:wrapNone/>
                  <wp:docPr id="4" name="Bildobjekt 4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08C7">
              <w:drawing>
                <wp:anchor distT="0" distB="0" distL="114300" distR="114300" simplePos="0" relativeHeight="251661312" behindDoc="0" locked="0" layoutInCell="1" allowOverlap="1" wp14:anchorId="166DA830" wp14:editId="07D9FB27">
                  <wp:simplePos x="0" y="0"/>
                  <wp:positionH relativeFrom="column">
                    <wp:posOffset>807313</wp:posOffset>
                  </wp:positionH>
                  <wp:positionV relativeFrom="paragraph">
                    <wp:posOffset>176378</wp:posOffset>
                  </wp:positionV>
                  <wp:extent cx="676275" cy="62611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530F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4E6126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530F5" w:rsidRPr="003228B4">
              <w:t>KS</w:t>
            </w:r>
            <w:r w:rsidR="007530F5">
              <w:t xml:space="preserve"> </w:t>
            </w:r>
            <w:r w:rsidR="007530F5" w:rsidRPr="003228B4">
              <w:t>2023-00608</w:t>
            </w:r>
            <w:r w:rsidR="00401ABF">
              <w:t xml:space="preserve"> </w:t>
            </w:r>
            <w:r w:rsidR="007530F5" w:rsidRPr="003228B4">
              <w:t>2.9.1.1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7530F5" w:rsidP="00755107">
      <w:pPr>
        <w:pStyle w:val="Rubrik1"/>
      </w:pPr>
      <w:r w:rsidRPr="003228B4">
        <w:t>Marknadsföringssamarbete Borås Hockey 2023</w:t>
      </w:r>
    </w:p>
    <w:p w:rsidR="00755107" w:rsidRPr="00C728C9" w:rsidRDefault="007530F5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  <w:bookmarkStart w:id="0" w:name="_GoBack"/>
      <w:bookmarkEnd w:id="0"/>
    </w:p>
    <w:p w:rsidR="00B408C7" w:rsidRDefault="00B408C7" w:rsidP="00375E69">
      <w:pPr>
        <w:spacing w:after="120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>det föreslagna beloppet om marknadsföringssamarbetet.</w:t>
      </w:r>
    </w:p>
    <w:p w:rsidR="00375E69" w:rsidRPr="00D1081C" w:rsidRDefault="00B408C7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D94DAF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364824734"/>
        <w:placeholder>
          <w:docPart w:val="593BCD95EB6F4005A29804EE028C9DBA"/>
        </w:placeholder>
      </w:sdtPr>
      <w:sdtEndPr/>
      <w:sdtContent>
        <w:p w:rsidR="00D031DD" w:rsidRDefault="00BD472A" w:rsidP="00BD472A">
          <w:pPr>
            <w:pStyle w:val="Brdtext"/>
          </w:pPr>
          <w:r>
            <w:t>Borås Hockey spelar sä</w:t>
          </w:r>
          <w:r w:rsidR="00D031DD">
            <w:t>songen 2023/2024 i Hockeyettan Södra, samma nivå som föregående säsong. Laget slutade trea grundserien och nådde därmed kvalet till Hockeyallsvenskan där man slogs ut i kvartsfinalspelet.</w:t>
          </w:r>
        </w:p>
        <w:p w:rsidR="00D031DD" w:rsidRDefault="00B408C7" w:rsidP="00D031DD">
          <w:r w:rsidRPr="005E5569">
            <w:rPr>
              <w:color w:val="FF0000"/>
            </w:rPr>
            <w:t xml:space="preserve">Kommunstyrelsen återremitterar ärendet, med syftet att komplettera skrivelsen med en motivering </w:t>
          </w:r>
          <w:r>
            <w:rPr>
              <w:color w:val="FF0000"/>
            </w:rPr>
            <w:t xml:space="preserve">kring vilka avväganden som tagits inför </w:t>
          </w:r>
          <w:r w:rsidRPr="005E5569">
            <w:rPr>
              <w:color w:val="FF0000"/>
            </w:rPr>
            <w:t>det föreslagna beloppet om marknadsföringssamarbetet.</w:t>
          </w:r>
          <w:r w:rsidR="00D031DD">
            <w:t xml:space="preserve">          </w:t>
          </w:r>
          <w:bookmarkStart w:id="1" w:name="KompletteringSlut"/>
          <w:bookmarkEnd w:id="1"/>
        </w:p>
        <w:p w:rsidR="00755107" w:rsidRDefault="00B408C7" w:rsidP="00755107">
          <w:pPr>
            <w:pStyle w:val="Brdtext"/>
          </w:pPr>
        </w:p>
      </w:sdtContent>
    </w:sdt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D94DAF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E70E5BC5C6BA42E78BD60011BD413C82"/>
        </w:placeholder>
      </w:sdtPr>
      <w:sdtEndPr/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4E6126">
            <w:t>Avtal</w:t>
          </w:r>
        </w:p>
        <w:p w:rsidR="00E157CA" w:rsidRPr="00E157CA" w:rsidRDefault="00B408C7" w:rsidP="00E157CA">
          <w:pPr>
            <w:pStyle w:val="Brdtext"/>
            <w:spacing w:after="0"/>
          </w:pP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4E6126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D472A">
        <w:t>Borås Hockey, Christoffer Holst, Armbågavägen 6, 506 30 Borås</w:t>
      </w:r>
    </w:p>
    <w:p w:rsidR="00C207B5" w:rsidRDefault="00C207B5" w:rsidP="00D94DAF">
      <w:pPr>
        <w:pStyle w:val="Brdtext"/>
        <w:spacing w:after="0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B408C7" w:rsidRPr="00EC13F2" w:rsidRDefault="00B408C7" w:rsidP="00B408C7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B408C7" w:rsidRPr="00EC13F2" w:rsidRDefault="00B408C7" w:rsidP="00B408C7">
      <w:pPr>
        <w:pStyle w:val="Brdtext"/>
        <w:rPr>
          <w:rFonts w:asciiTheme="minorHAnsi" w:hAnsiTheme="minorHAnsi" w:cstheme="minorHAnsi"/>
          <w:b/>
        </w:rPr>
      </w:pPr>
    </w:p>
    <w:p w:rsidR="00375E69" w:rsidRPr="007F0749" w:rsidRDefault="00B408C7" w:rsidP="00B408C7">
      <w:pPr>
        <w:spacing w:line="240" w:lineRule="auto"/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DD" w:rsidRDefault="00D031DD" w:rsidP="00A80039">
      <w:pPr>
        <w:pStyle w:val="Tabellinnehll"/>
      </w:pPr>
      <w:r>
        <w:separator/>
      </w:r>
    </w:p>
  </w:endnote>
  <w:endnote w:type="continuationSeparator" w:id="0">
    <w:p w:rsidR="00D031DD" w:rsidRDefault="00D031D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D" w:rsidRDefault="00D03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D" w:rsidRDefault="00D031DD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D" w:rsidRDefault="00D031D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031D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031DD" w:rsidRPr="005B5CE4" w:rsidRDefault="00D031D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D031D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031DD" w:rsidRDefault="00D031DD" w:rsidP="0092549B">
          <w:pPr>
            <w:pStyle w:val="Sidfotledtext"/>
          </w:pPr>
          <w:r>
            <w:t>Postadress</w:t>
          </w:r>
        </w:p>
        <w:p w:rsidR="00D031DD" w:rsidRDefault="00D031DD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031DD" w:rsidRPr="006B0841" w:rsidRDefault="00D031DD" w:rsidP="0092549B">
          <w:pPr>
            <w:pStyle w:val="Sidfotledtext"/>
          </w:pPr>
          <w:r>
            <w:t>Besöksadress</w:t>
          </w:r>
        </w:p>
        <w:p w:rsidR="00D031DD" w:rsidRDefault="00D031D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031DD" w:rsidRDefault="00D031DD" w:rsidP="0092549B">
          <w:pPr>
            <w:pStyle w:val="Sidfotledtext"/>
          </w:pPr>
          <w:r>
            <w:t>Hemsida</w:t>
          </w:r>
        </w:p>
        <w:p w:rsidR="00D031DD" w:rsidRDefault="00D031D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031DD" w:rsidRDefault="00D031DD" w:rsidP="0092549B">
          <w:pPr>
            <w:pStyle w:val="Sidfotledtext"/>
          </w:pPr>
          <w:r>
            <w:t>E-post</w:t>
          </w:r>
        </w:p>
        <w:p w:rsidR="00D031DD" w:rsidRDefault="00D031D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D031DD" w:rsidRDefault="00D031DD" w:rsidP="0092549B">
          <w:pPr>
            <w:pStyle w:val="Sidfotledtext"/>
          </w:pPr>
          <w:r>
            <w:t>Telefon</w:t>
          </w:r>
        </w:p>
        <w:p w:rsidR="00D031DD" w:rsidRDefault="00D031D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D031DD" w:rsidRDefault="00D031D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DD" w:rsidRDefault="00D031DD" w:rsidP="00A80039">
      <w:pPr>
        <w:pStyle w:val="Tabellinnehll"/>
      </w:pPr>
      <w:r>
        <w:separator/>
      </w:r>
    </w:p>
  </w:footnote>
  <w:footnote w:type="continuationSeparator" w:id="0">
    <w:p w:rsidR="00D031DD" w:rsidRDefault="00D031D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D" w:rsidRDefault="00D03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031DD" w:rsidRPr="001E0EDC" w:rsidTr="005D7923">
      <w:trPr>
        <w:cantSplit/>
        <w:trHeight w:val="480"/>
      </w:trPr>
      <w:tc>
        <w:tcPr>
          <w:tcW w:w="5216" w:type="dxa"/>
        </w:tcPr>
        <w:p w:rsidR="00D031DD" w:rsidRPr="001E0EDC" w:rsidRDefault="00D031D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031DD" w:rsidRPr="00BA066B" w:rsidRDefault="00D031DD" w:rsidP="00556181">
          <w:pPr>
            <w:pStyle w:val="Sidhuvudledtext"/>
          </w:pPr>
        </w:p>
      </w:tc>
      <w:tc>
        <w:tcPr>
          <w:tcW w:w="1956" w:type="dxa"/>
        </w:tcPr>
        <w:p w:rsidR="00D031DD" w:rsidRPr="00BA066B" w:rsidRDefault="00D031DD" w:rsidP="004F2690">
          <w:pPr>
            <w:pStyle w:val="Sidhuvud"/>
          </w:pPr>
        </w:p>
      </w:tc>
      <w:tc>
        <w:tcPr>
          <w:tcW w:w="1304" w:type="dxa"/>
        </w:tcPr>
        <w:p w:rsidR="00D031DD" w:rsidRPr="00BA066B" w:rsidRDefault="00D031DD" w:rsidP="004F2690">
          <w:pPr>
            <w:pStyle w:val="Sidhuvudledtext"/>
          </w:pPr>
          <w:r>
            <w:t>Sida</w:t>
          </w:r>
        </w:p>
        <w:p w:rsidR="00D031DD" w:rsidRPr="00BA066B" w:rsidRDefault="00D031D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031DD" w:rsidRDefault="00D031DD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DD" w:rsidRDefault="00D031D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e.Ingvarsson@boras.se"/>
    <w:docVar w:name="anvandare_txt_Namn" w:val="Marie Ingvarsson"/>
    <w:docVar w:name="anvandare_txt_Profil" w:val="HAND"/>
    <w:docVar w:name="anvandare_txt_Sign" w:val="MM779"/>
    <w:docVar w:name="anvandare_txt_Telnr" w:val="033 357118"/>
    <w:docVar w:name="Databas" w:val="KS"/>
    <w:docVar w:name="Diarienr" w:val="2023-00608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9.1.1"/>
    <w:docVar w:name="Handlsign" w:val="Marie Ingva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C1DC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BB2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3362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36A08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5CC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62B8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1DCD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0A17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4AC9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6126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0CC5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557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68AE"/>
    <w:rsid w:val="00737FB8"/>
    <w:rsid w:val="00752292"/>
    <w:rsid w:val="007528EB"/>
    <w:rsid w:val="007530F5"/>
    <w:rsid w:val="00755107"/>
    <w:rsid w:val="007608F2"/>
    <w:rsid w:val="00761C79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05ED2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3616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D7A54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37D6B"/>
    <w:rsid w:val="00B400F6"/>
    <w:rsid w:val="00B40432"/>
    <w:rsid w:val="00B408C7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A3584"/>
    <w:rsid w:val="00BA4711"/>
    <w:rsid w:val="00BB4574"/>
    <w:rsid w:val="00BC3171"/>
    <w:rsid w:val="00BC70AB"/>
    <w:rsid w:val="00BD1DCF"/>
    <w:rsid w:val="00BD3DDA"/>
    <w:rsid w:val="00BD472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31DD"/>
    <w:rsid w:val="00D049A7"/>
    <w:rsid w:val="00D04B48"/>
    <w:rsid w:val="00D05162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4DAF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1C72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7195CB"/>
  <w15:docId w15:val="{44CA0158-495B-4FA0-B301-44D5653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BCD95EB6F4005A29804EE028C9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09E16-5261-432B-BAED-837B82E6AAFE}"/>
      </w:docPartPr>
      <w:docPartBody>
        <w:p w:rsidR="00070623" w:rsidRDefault="00070623">
          <w:pPr>
            <w:pStyle w:val="593BCD95EB6F4005A29804EE028C9DBA"/>
          </w:pPr>
          <w:r w:rsidRPr="00D00FAC">
            <w:t>"[Klicka och skriv här]"</w:t>
          </w:r>
        </w:p>
      </w:docPartBody>
    </w:docPart>
    <w:docPart>
      <w:docPartPr>
        <w:name w:val="E70E5BC5C6BA42E78BD60011BD413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74415-7D7F-4A2F-AAA5-E8D5A22B0206}"/>
      </w:docPartPr>
      <w:docPartBody>
        <w:p w:rsidR="00070623" w:rsidRDefault="00070623">
          <w:pPr>
            <w:pStyle w:val="E70E5BC5C6BA42E78BD60011BD413C82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3"/>
    <w:rsid w:val="00070623"/>
    <w:rsid w:val="00192B7A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952C582A18848A68AC378EC01EB96E6">
    <w:name w:val="6952C582A18848A68AC378EC01EB96E6"/>
  </w:style>
  <w:style w:type="paragraph" w:customStyle="1" w:styleId="593BCD95EB6F4005A29804EE028C9DBA">
    <w:name w:val="593BCD95EB6F4005A29804EE028C9DBA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70E5BC5C6BA42E78BD60011BD413C82">
    <w:name w:val="E70E5BC5C6BA42E78BD60011BD413C82"/>
  </w:style>
  <w:style w:type="paragraph" w:customStyle="1" w:styleId="5409B085EBE9407FB5C42D12096B4FEA">
    <w:name w:val="5409B085EBE9407FB5C42D12096B4FEA"/>
    <w:rsid w:val="00FD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F5C48987-0112-4980-9AB2-1C4945EA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3363</Characters>
  <Application>Microsoft Office Word</Application>
  <DocSecurity>0</DocSecurity>
  <Lines>28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Marknadsföringssamarbete Borås Hockey 2023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Ingvarsson</dc:creator>
  <cp:keywords/>
  <cp:lastModifiedBy>Andreas Exner</cp:lastModifiedBy>
  <cp:revision>2</cp:revision>
  <cp:lastPrinted>2003-09-08T17:29:00Z</cp:lastPrinted>
  <dcterms:created xsi:type="dcterms:W3CDTF">2023-09-11T06:55:00Z</dcterms:created>
  <dcterms:modified xsi:type="dcterms:W3CDTF">2023-09-11T06:55:00Z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