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299" w:rsidRDefault="00F67299"/>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876D45">
              <w:rPr>
                <w:rStyle w:val="Sidnummer"/>
                <w:noProof/>
              </w:rPr>
              <w:t>1</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0F61DF" w:rsidP="00BE1F14">
            <w:pPr>
              <w:pStyle w:val="Sidhuvud"/>
            </w:pPr>
            <w:r>
              <w:t>2022-05-23</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695C45" w:rsidRPr="00FD6052">
              <w:t>KS</w:t>
            </w:r>
            <w:r w:rsidR="00695C45">
              <w:t xml:space="preserve"> </w:t>
            </w:r>
            <w:proofErr w:type="gramStart"/>
            <w:r w:rsidR="00695C45" w:rsidRPr="00FD6052">
              <w:t>2021-00424</w:t>
            </w:r>
            <w:proofErr w:type="gramEnd"/>
            <w:r w:rsidR="00ED58CA">
              <w:t xml:space="preserve"> </w:t>
            </w:r>
            <w:r w:rsidR="00695C45" w:rsidRPr="00FD6052">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DC4E92" w:rsidRPr="00DC4E92" w:rsidRDefault="00DC4E92" w:rsidP="00DC4E92">
      <w:pPr>
        <w:pStyle w:val="Rubrik1"/>
        <w:jc w:val="center"/>
        <w:rPr>
          <w:color w:val="FF0000"/>
        </w:rPr>
      </w:pPr>
      <w:r w:rsidRPr="00DF2040">
        <w:rPr>
          <w:b w:val="0"/>
          <w:color w:val="FF0000"/>
        </w:rPr>
        <w:t>ALTERNATIVT FÖRSLAG</w:t>
      </w:r>
    </w:p>
    <w:p w:rsidR="00F10101" w:rsidRDefault="00733D3D" w:rsidP="00755107">
      <w:pPr>
        <w:pStyle w:val="Rubrik1"/>
      </w:pPr>
      <w:r>
        <w:t xml:space="preserve">Svar på motion av </w:t>
      </w:r>
      <w:r w:rsidR="006E4193" w:rsidRPr="006E4193">
        <w:t>Niklas Arvidsson (KD) och Lisa Berglund (KD)</w:t>
      </w:r>
      <w:r>
        <w:t xml:space="preserve">: </w:t>
      </w:r>
      <w:r w:rsidR="00695C45" w:rsidRPr="00FD6052">
        <w:t>Inför ansvarskontrakt mellan skola, elev och vårdnadshavare</w:t>
      </w:r>
    </w:p>
    <w:p w:rsidR="00755107" w:rsidRPr="00C728C9" w:rsidRDefault="00733D3D" w:rsidP="00755107">
      <w:pPr>
        <w:pStyle w:val="Rubrik2"/>
      </w:pPr>
      <w:bookmarkStart w:id="0" w:name="Beslut"/>
      <w:bookmarkEnd w:id="0"/>
      <w:r>
        <w:rPr>
          <w:rFonts w:cs="Arial"/>
          <w:szCs w:val="24"/>
        </w:rPr>
        <w:t>Kommunstyrelsen föreslår Kommunfullmäktige besluta</w:t>
      </w:r>
    </w:p>
    <w:p w:rsidR="00D35220" w:rsidRDefault="00DC4E92" w:rsidP="00375E69">
      <w:pPr>
        <w:spacing w:after="120"/>
      </w:pPr>
      <w:r w:rsidRPr="00DC4E92">
        <w:rPr>
          <w:color w:val="FF0000"/>
        </w:rPr>
        <w:t>Bifalla</w:t>
      </w:r>
      <w:r w:rsidR="006E4193" w:rsidRPr="006E4193">
        <w:t xml:space="preserve"> motion</w:t>
      </w:r>
      <w:r w:rsidR="006E4193">
        <w:t>en</w:t>
      </w:r>
      <w:r w:rsidR="00375E69">
        <w:t xml:space="preserve">    </w:t>
      </w:r>
      <w:r w:rsidR="00EF1B04">
        <w:t xml:space="preserve">    </w:t>
      </w:r>
      <w:r w:rsidR="00375E69">
        <w:t xml:space="preserve"> </w:t>
      </w:r>
      <w:r w:rsidR="00755107">
        <w:t xml:space="preserve"> </w:t>
      </w:r>
      <w:bookmarkStart w:id="1" w:name="BeslutSlut"/>
      <w:bookmarkEnd w:id="1"/>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837D4B" w:rsidRPr="00837D4B" w:rsidRDefault="006E4193" w:rsidP="006E4193">
      <w:pPr>
        <w:pStyle w:val="Brdtext"/>
        <w:rPr>
          <w:color w:val="FF0000"/>
        </w:rPr>
      </w:pPr>
      <w:bookmarkStart w:id="2" w:name="Komplettering"/>
      <w:bookmarkEnd w:id="2"/>
      <w:r w:rsidRPr="006E4193">
        <w:t>Niklas Arvidsson (KD) och Lisa Berglund (KD</w:t>
      </w:r>
      <w:r w:rsidR="00837D4B">
        <w:t>)</w:t>
      </w:r>
      <w:r w:rsidRPr="006E4193">
        <w:t xml:space="preserve"> </w:t>
      </w:r>
      <w:r w:rsidR="00EF1B04" w:rsidRPr="00EF1B04">
        <w:t xml:space="preserve">har vid Kommunfullmäktiges sammanträde </w:t>
      </w:r>
      <w:r w:rsidRPr="006E4193">
        <w:t>2021-04-28</w:t>
      </w:r>
      <w:r>
        <w:t xml:space="preserve"> </w:t>
      </w:r>
      <w:r w:rsidR="00837D4B">
        <w:t xml:space="preserve">lämnat förslaget att </w:t>
      </w:r>
      <w:r>
        <w:t>i</w:t>
      </w:r>
      <w:r w:rsidRPr="006E4193">
        <w:t>nför</w:t>
      </w:r>
      <w:r w:rsidR="00837D4B">
        <w:t>a</w:t>
      </w:r>
      <w:r w:rsidRPr="006E4193">
        <w:t xml:space="preserve"> ansvarskontrakt mellan skola, elev och vårdnadshavare</w:t>
      </w:r>
      <w:r>
        <w:t>. Ett ansvarskontrakt beskr</w:t>
      </w:r>
      <w:r w:rsidR="00837D4B">
        <w:t xml:space="preserve">iver vad som är elevens ansvar och </w:t>
      </w:r>
      <w:r>
        <w:t>vad som är</w:t>
      </w:r>
      <w:r w:rsidR="003C68C0">
        <w:t xml:space="preserve"> </w:t>
      </w:r>
      <w:r>
        <w:t>vårdnadshavarens respektive skolans ansvar för att möjliggöra en lyckad skolgång. Syftet är att öka</w:t>
      </w:r>
      <w:r w:rsidR="003C68C0">
        <w:t xml:space="preserve"> </w:t>
      </w:r>
      <w:r>
        <w:t xml:space="preserve">elevernas måluppfyllelse, </w:t>
      </w:r>
      <w:proofErr w:type="gramStart"/>
      <w:r>
        <w:t>trivsel och trygghet.</w:t>
      </w:r>
      <w:proofErr w:type="gramEnd"/>
      <w:r w:rsidR="003C68C0">
        <w:t xml:space="preserve"> </w:t>
      </w:r>
    </w:p>
    <w:p w:rsidR="003C68C0" w:rsidRDefault="00EF1B04" w:rsidP="00755107">
      <w:pPr>
        <w:pStyle w:val="Brdtext"/>
      </w:pPr>
      <w:r>
        <w:t>Motionen har skickats på remiss till</w:t>
      </w:r>
      <w:r w:rsidR="00D044FE">
        <w:t xml:space="preserve"> </w:t>
      </w:r>
      <w:r w:rsidR="003C68C0" w:rsidRPr="003C68C0">
        <w:t>Grundskolenämnden och Gymnasi</w:t>
      </w:r>
      <w:r w:rsidR="003C68C0">
        <w:t xml:space="preserve">e- och vuxenutbildningsnämnden, som båda avslår motionen. </w:t>
      </w:r>
    </w:p>
    <w:p w:rsidR="00837D4B" w:rsidRDefault="000B1628" w:rsidP="006027AC">
      <w:pPr>
        <w:pStyle w:val="Brdtext"/>
      </w:pPr>
      <w:r>
        <w:t xml:space="preserve">Båda nämnderna hänvisar till skollagens 4 kap. Där </w:t>
      </w:r>
      <w:r w:rsidRPr="000B1628">
        <w:t xml:space="preserve">regleras elevers inflytande över utbildningen. Elever ska ges inflytande över utbildningen utifrån ålder och mognad. I samma kapitel framgår </w:t>
      </w:r>
      <w:r>
        <w:t>även</w:t>
      </w:r>
      <w:r w:rsidRPr="000B1628">
        <w:t xml:space="preserve"> att vårdnadshavare ska erbjudas möjlighet att ha inflytande och det ska finnas forum för samråd.</w:t>
      </w:r>
      <w:r>
        <w:t xml:space="preserve"> Vårdnadshavarens inflytande över utbildning i gymnasieskolan nämns inte. Anledningen till det bedöms vara att eleven blir myndig under gymnasiestudierna. </w:t>
      </w:r>
      <w:r w:rsidR="006027AC">
        <w:t>Elevens och skolans ansvar tydliggörs i skolans styrdokument och det bedöms inte vara nödvändigt att upprätta kontrakt som tydliggör ansvaret ytterligare</w:t>
      </w:r>
      <w:r w:rsidR="00837D4B">
        <w:t xml:space="preserve">. </w:t>
      </w:r>
    </w:p>
    <w:p w:rsidR="0032756C" w:rsidRDefault="0032756C" w:rsidP="0032756C">
      <w:pPr>
        <w:pStyle w:val="Brdtext"/>
      </w:pPr>
      <w:r>
        <w:t>Malmö och Stockholm har valt att inte införa Ansvarskontrakt. Göteborgs Stad håller på att införa ett Förväntans dokument. Dokumentet är framtaget genom en omfattande dialogprocess med vårdnadshavare, elever, lärare. Dialogerna har utgått från ”vad kännetecknar god samverkan”. Dokumentet skrivs inte under, därför är det inte något kontrakt, utan ett underlag för dialog.</w:t>
      </w:r>
    </w:p>
    <w:p w:rsidR="00DC4E92" w:rsidRDefault="0032756C" w:rsidP="000B1628">
      <w:pPr>
        <w:pStyle w:val="Brdtext"/>
        <w:rPr>
          <w:strike/>
        </w:rPr>
      </w:pPr>
      <w:r>
        <w:lastRenderedPageBreak/>
        <w:t>Inom Borås Stad finns insatser för föräldraskap och inom Socialt hållbart Borås och aktuellt målområde finns planer för utökat föräldraskapsstöd. Svarande nämnder hänvisar även till nationella strategin för stärkt föräldraskapsstöd. I strategin framgår det att förskola och skola ska skapa bästa möjliga förutsättningar för barn och</w:t>
      </w:r>
      <w:r w:rsidR="00D4262F">
        <w:t xml:space="preserve"> elevers lärande och utveckling</w:t>
      </w:r>
      <w:r w:rsidR="004A2C3B">
        <w:br/>
      </w:r>
      <w:r w:rsidR="004A2C3B" w:rsidRPr="00DC4E92">
        <w:rPr>
          <w:strike/>
        </w:rPr>
        <w:t>D</w:t>
      </w:r>
      <w:r w:rsidR="006027AC" w:rsidRPr="00DC4E92">
        <w:rPr>
          <w:strike/>
        </w:rPr>
        <w:t>et är bättre att utgå ifrån tillit och inställningen att skapa professionella goda relationer än kontrakt där man försöker reglera ansvar</w:t>
      </w:r>
      <w:r w:rsidR="004A2C3B" w:rsidRPr="00DC4E92">
        <w:rPr>
          <w:strike/>
        </w:rPr>
        <w:t xml:space="preserve">. Ett ansvarskontrakt kan svårligen fånga helheten i det som har betydelse i relationerna mellan elever, </w:t>
      </w:r>
      <w:r w:rsidR="00F85F03" w:rsidRPr="00DC4E92">
        <w:rPr>
          <w:strike/>
        </w:rPr>
        <w:t xml:space="preserve">vårdnadshavare och skolan. </w:t>
      </w:r>
      <w:bookmarkStart w:id="3" w:name="KompletteringSlut"/>
      <w:bookmarkEnd w:id="3"/>
    </w:p>
    <w:p w:rsidR="00DC4E92" w:rsidRPr="00DC4E92" w:rsidRDefault="00DC4E92" w:rsidP="000B1628">
      <w:pPr>
        <w:pStyle w:val="Brdtext"/>
        <w:rPr>
          <w:color w:val="FF0000"/>
        </w:rPr>
      </w:pPr>
      <w:bookmarkStart w:id="4" w:name="_GoBack"/>
      <w:r w:rsidRPr="00DC4E92">
        <w:rPr>
          <w:color w:val="FF0000"/>
        </w:rPr>
        <w:t>Kommunstyrelsen bedömer att intentionen i motionen skulle kunna förtydliga respektive parts ansvar för en lyckad skolgång och föreslår Kommunfullmäktige att bifalla motionen.</w:t>
      </w:r>
    </w:p>
    <w:bookmarkEnd w:id="4"/>
    <w:p w:rsidR="000B1628" w:rsidRDefault="000B1628" w:rsidP="00755107">
      <w:pPr>
        <w:pStyle w:val="Brdtext"/>
      </w:pPr>
    </w:p>
    <w:p w:rsidR="00EF1B04" w:rsidRDefault="000B1628" w:rsidP="00EF1B04">
      <w:pPr>
        <w:pStyle w:val="Brdtext"/>
        <w:rPr>
          <w:vanish/>
          <w:color w:val="808080"/>
        </w:rPr>
      </w:pPr>
      <w:r w:rsidRPr="00D51CCB">
        <w:rPr>
          <w:vanish/>
          <w:color w:val="808080"/>
        </w:rPr>
        <w:t xml:space="preserve"> </w:t>
      </w:r>
      <w:r w:rsidR="00EF1B04"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6E4193"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D6293">
      <w:pPr>
        <w:pStyle w:val="Brdtext"/>
      </w:pPr>
      <w:bookmarkStart w:id="5" w:name="Forslag"/>
      <w:bookmarkEnd w:id="5"/>
      <w:r>
        <w:t xml:space="preserve">1. </w:t>
      </w:r>
      <w:r w:rsidR="00ED6293">
        <w:t>Remiss – Motion: Inför ansvarskontrakt mellan skola, elev och vårdnadshavare</w:t>
      </w:r>
    </w:p>
    <w:p w:rsidR="00ED6293" w:rsidRDefault="00E157CA" w:rsidP="00E157CA">
      <w:pPr>
        <w:pStyle w:val="Brdtext"/>
        <w:spacing w:after="0"/>
      </w:pPr>
      <w:r>
        <w:t xml:space="preserve">2. </w:t>
      </w:r>
      <w:r w:rsidR="00ED6293">
        <w:t>GRN remissvar</w:t>
      </w:r>
    </w:p>
    <w:p w:rsidR="00ED6293" w:rsidRDefault="00ED6293" w:rsidP="00E157CA">
      <w:pPr>
        <w:pStyle w:val="Brdtext"/>
        <w:spacing w:after="0"/>
      </w:pPr>
    </w:p>
    <w:p w:rsidR="00E157CA" w:rsidRPr="00DC4E92" w:rsidRDefault="00ED6293" w:rsidP="00DC4E92">
      <w:pPr>
        <w:pStyle w:val="Brdtext"/>
        <w:spacing w:after="0"/>
      </w:pPr>
      <w:r>
        <w:t>3</w:t>
      </w:r>
      <w:r w:rsidRPr="00ED6293">
        <w:t xml:space="preserve">. </w:t>
      </w:r>
      <w:r w:rsidR="007A309F" w:rsidRPr="007A309F">
        <w:t>GVUN</w:t>
      </w:r>
      <w:r w:rsidR="007A309F">
        <w:t xml:space="preserve"> remissvar</w:t>
      </w:r>
      <w:r w:rsidRPr="00ED6293">
        <w:t xml:space="preserve"> </w:t>
      </w:r>
      <w:bookmarkStart w:id="6" w:name="ForslagSlut"/>
      <w:bookmarkEnd w:id="6"/>
      <w:r w:rsidR="00E157CA" w:rsidRPr="00D51CCB">
        <w:rPr>
          <w:vanish/>
          <w:color w:val="808080"/>
        </w:rPr>
        <w:t>[Här anges de handlingar som ska skickas med till nämnden. Handlingarna ska vara daterade och uppställda i den ordning som handlingarna ska ligga när de skickas till nämnden.]</w:t>
      </w:r>
    </w:p>
    <w:p w:rsidR="00396CEE" w:rsidRPr="00EE1237" w:rsidRDefault="00396CEE" w:rsidP="00EE1237">
      <w:pPr>
        <w:pStyle w:val="Brdtext"/>
      </w:pPr>
    </w:p>
    <w:p w:rsidR="00E157CA" w:rsidRDefault="00E157CA" w:rsidP="00E157CA">
      <w:pPr>
        <w:pStyle w:val="Brdtext"/>
        <w:rPr>
          <w:vanish/>
        </w:rPr>
      </w:pPr>
      <w:r w:rsidRPr="007C3478">
        <w:rPr>
          <w:vanish/>
          <w:color w:val="808080"/>
        </w:rPr>
        <w:t>[Under denna rubrik anges när ärendet har samverkats med de fackliga organisationerna. Är det ingen samverkan tar du bort rubriken]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F85F03">
        <w:t>Grundskolenämnden</w:t>
      </w:r>
    </w:p>
    <w:p w:rsidR="006C5893" w:rsidRDefault="006C5893" w:rsidP="006C5893">
      <w:pPr>
        <w:pStyle w:val="Brdtext"/>
        <w:spacing w:after="0"/>
      </w:pPr>
      <w:r>
        <w:t xml:space="preserve">2. </w:t>
      </w:r>
      <w:r w:rsidR="00F85F03">
        <w:t>Gymnasie- och vuxenutbildningsnämnden</w:t>
      </w:r>
    </w:p>
    <w:p w:rsidR="00F85F03" w:rsidRDefault="00F85F03" w:rsidP="00EE1237">
      <w:pPr>
        <w:pStyle w:val="Brdtext"/>
      </w:pPr>
    </w:p>
    <w:p w:rsidR="00F85F03" w:rsidRDefault="00F85F03" w:rsidP="00EE1237">
      <w:pPr>
        <w:pStyle w:val="Brdtext"/>
      </w:pPr>
    </w:p>
    <w:p w:rsidR="00DC4E92" w:rsidRDefault="00DC4E92" w:rsidP="00DC4E92">
      <w:pPr>
        <w:spacing w:line="240" w:lineRule="auto"/>
        <w:rPr>
          <w:rFonts w:cs="Calibri"/>
          <w:b/>
        </w:rPr>
      </w:pPr>
      <w:r>
        <w:rPr>
          <w:rFonts w:cs="Calibri"/>
          <w:b/>
        </w:rPr>
        <w:t xml:space="preserve">Kristdemokraterna </w:t>
      </w:r>
    </w:p>
    <w:p w:rsidR="00DC4E92" w:rsidRDefault="00DC4E92" w:rsidP="00DC4E92">
      <w:pPr>
        <w:spacing w:line="240" w:lineRule="auto"/>
        <w:rPr>
          <w:rFonts w:cs="Calibri"/>
          <w:b/>
        </w:rPr>
      </w:pPr>
    </w:p>
    <w:p w:rsidR="00DC4E92" w:rsidRPr="007F0749" w:rsidRDefault="00DC4E92" w:rsidP="00DC4E92">
      <w:pPr>
        <w:spacing w:line="240" w:lineRule="auto"/>
      </w:pPr>
      <w:r>
        <w:rPr>
          <w:rFonts w:cs="Calibri"/>
        </w:rPr>
        <w:t xml:space="preserve">Niklas Arvidsson </w:t>
      </w: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299" w:rsidRDefault="00F67299" w:rsidP="00A80039">
      <w:pPr>
        <w:pStyle w:val="Tabellinnehll"/>
      </w:pPr>
      <w:r>
        <w:separator/>
      </w:r>
    </w:p>
  </w:endnote>
  <w:endnote w:type="continuationSeparator" w:id="0">
    <w:p w:rsidR="00F67299" w:rsidRDefault="00F67299"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99" w:rsidRDefault="00F6729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99" w:rsidRDefault="00F67299"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99" w:rsidRDefault="00F67299"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F67299" w:rsidTr="000022F5">
      <w:trPr>
        <w:trHeight w:val="480"/>
      </w:trPr>
      <w:tc>
        <w:tcPr>
          <w:tcW w:w="10433" w:type="dxa"/>
          <w:gridSpan w:val="5"/>
          <w:tcBorders>
            <w:bottom w:val="single" w:sz="4" w:space="0" w:color="auto"/>
          </w:tcBorders>
          <w:vAlign w:val="bottom"/>
        </w:tcPr>
        <w:p w:rsidR="00F67299" w:rsidRPr="005B5CE4" w:rsidRDefault="00F67299" w:rsidP="0092549B">
          <w:pPr>
            <w:pStyle w:val="Sidfot"/>
            <w:spacing w:after="60"/>
            <w:rPr>
              <w:sz w:val="20"/>
            </w:rPr>
          </w:pPr>
          <w:r>
            <w:rPr>
              <w:sz w:val="20"/>
            </w:rPr>
            <w:t>Kommunstyrelsen</w:t>
          </w:r>
        </w:p>
      </w:tc>
    </w:tr>
    <w:tr w:rsidR="00F67299" w:rsidTr="00755107">
      <w:trPr>
        <w:trHeight w:val="480"/>
      </w:trPr>
      <w:tc>
        <w:tcPr>
          <w:tcW w:w="2244" w:type="dxa"/>
          <w:tcBorders>
            <w:top w:val="single" w:sz="4" w:space="0" w:color="auto"/>
          </w:tcBorders>
        </w:tcPr>
        <w:p w:rsidR="00F67299" w:rsidRDefault="00F67299" w:rsidP="0092549B">
          <w:pPr>
            <w:pStyle w:val="Sidfotledtext"/>
          </w:pPr>
          <w:r>
            <w:t>Postadress</w:t>
          </w:r>
        </w:p>
        <w:p w:rsidR="00F67299" w:rsidRDefault="00F67299" w:rsidP="0092549B">
          <w:pPr>
            <w:pStyle w:val="Sidfot"/>
          </w:pPr>
          <w:r>
            <w:t>501 80 Borås</w:t>
          </w:r>
        </w:p>
      </w:tc>
      <w:tc>
        <w:tcPr>
          <w:tcW w:w="2247" w:type="dxa"/>
          <w:tcBorders>
            <w:top w:val="single" w:sz="4" w:space="0" w:color="auto"/>
          </w:tcBorders>
        </w:tcPr>
        <w:p w:rsidR="00F67299" w:rsidRPr="006B0841" w:rsidRDefault="00F67299" w:rsidP="0092549B">
          <w:pPr>
            <w:pStyle w:val="Sidfotledtext"/>
          </w:pPr>
          <w:r>
            <w:t>Besöksadress</w:t>
          </w:r>
        </w:p>
        <w:p w:rsidR="00F67299" w:rsidRDefault="00F67299" w:rsidP="0092549B">
          <w:pPr>
            <w:pStyle w:val="Sidfot"/>
          </w:pPr>
          <w:r>
            <w:t>Kungsgatan 55</w:t>
          </w:r>
        </w:p>
      </w:tc>
      <w:tc>
        <w:tcPr>
          <w:tcW w:w="2228" w:type="dxa"/>
          <w:tcBorders>
            <w:top w:val="single" w:sz="4" w:space="0" w:color="auto"/>
          </w:tcBorders>
        </w:tcPr>
        <w:p w:rsidR="00F67299" w:rsidRDefault="00F67299" w:rsidP="0092549B">
          <w:pPr>
            <w:pStyle w:val="Sidfotledtext"/>
          </w:pPr>
          <w:r>
            <w:t>Hemsida</w:t>
          </w:r>
        </w:p>
        <w:p w:rsidR="00F67299" w:rsidRDefault="00F67299" w:rsidP="0092549B">
          <w:pPr>
            <w:pStyle w:val="Sidfot"/>
          </w:pPr>
          <w:r>
            <w:t>boras.se</w:t>
          </w:r>
        </w:p>
      </w:tc>
      <w:tc>
        <w:tcPr>
          <w:tcW w:w="2411" w:type="dxa"/>
          <w:tcBorders>
            <w:top w:val="single" w:sz="4" w:space="0" w:color="auto"/>
          </w:tcBorders>
        </w:tcPr>
        <w:p w:rsidR="00F67299" w:rsidRDefault="00F67299" w:rsidP="0092549B">
          <w:pPr>
            <w:pStyle w:val="Sidfotledtext"/>
          </w:pPr>
          <w:r>
            <w:t>E-post</w:t>
          </w:r>
        </w:p>
        <w:p w:rsidR="00F67299" w:rsidRDefault="00F67299" w:rsidP="0092549B">
          <w:pPr>
            <w:pStyle w:val="Sidfot"/>
          </w:pPr>
          <w:r>
            <w:t>boras.stad@boras.se</w:t>
          </w:r>
        </w:p>
      </w:tc>
      <w:tc>
        <w:tcPr>
          <w:tcW w:w="1303" w:type="dxa"/>
          <w:tcBorders>
            <w:top w:val="single" w:sz="4" w:space="0" w:color="auto"/>
          </w:tcBorders>
        </w:tcPr>
        <w:p w:rsidR="00F67299" w:rsidRDefault="00F67299" w:rsidP="0092549B">
          <w:pPr>
            <w:pStyle w:val="Sidfotledtext"/>
          </w:pPr>
          <w:r>
            <w:t>Telefon</w:t>
          </w:r>
        </w:p>
        <w:p w:rsidR="00F67299" w:rsidRDefault="00F67299" w:rsidP="0092549B">
          <w:pPr>
            <w:pStyle w:val="Sidfot"/>
          </w:pPr>
          <w:r>
            <w:t xml:space="preserve">033-35 70 00 </w:t>
          </w:r>
          <w:proofErr w:type="spellStart"/>
          <w:r>
            <w:t>vxl</w:t>
          </w:r>
          <w:proofErr w:type="spellEnd"/>
        </w:p>
      </w:tc>
    </w:tr>
  </w:tbl>
  <w:p w:rsidR="00F67299" w:rsidRDefault="00F67299"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299" w:rsidRDefault="00F67299" w:rsidP="00A80039">
      <w:pPr>
        <w:pStyle w:val="Tabellinnehll"/>
      </w:pPr>
      <w:r>
        <w:separator/>
      </w:r>
    </w:p>
  </w:footnote>
  <w:footnote w:type="continuationSeparator" w:id="0">
    <w:p w:rsidR="00F67299" w:rsidRDefault="00F67299"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99" w:rsidRDefault="00F6729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F67299" w:rsidRPr="001E0EDC" w:rsidTr="005D7923">
      <w:trPr>
        <w:cantSplit/>
        <w:trHeight w:val="480"/>
      </w:trPr>
      <w:tc>
        <w:tcPr>
          <w:tcW w:w="5216" w:type="dxa"/>
        </w:tcPr>
        <w:p w:rsidR="00F67299" w:rsidRPr="001E0EDC" w:rsidRDefault="00F67299" w:rsidP="004F2690">
          <w:pPr>
            <w:pStyle w:val="Sidhuvud"/>
            <w:spacing w:before="220"/>
          </w:pPr>
          <w:r>
            <w:t>Borås Stad</w:t>
          </w:r>
        </w:p>
      </w:tc>
      <w:tc>
        <w:tcPr>
          <w:tcW w:w="1956" w:type="dxa"/>
        </w:tcPr>
        <w:p w:rsidR="00F67299" w:rsidRPr="00BA066B" w:rsidRDefault="00F67299" w:rsidP="00BE1F14">
          <w:pPr>
            <w:pStyle w:val="Sidhuvudledtext"/>
          </w:pPr>
        </w:p>
      </w:tc>
      <w:tc>
        <w:tcPr>
          <w:tcW w:w="1956" w:type="dxa"/>
        </w:tcPr>
        <w:p w:rsidR="00F67299" w:rsidRPr="00BA066B" w:rsidRDefault="00F67299" w:rsidP="004F2690">
          <w:pPr>
            <w:pStyle w:val="Sidhuvud"/>
          </w:pPr>
        </w:p>
      </w:tc>
      <w:tc>
        <w:tcPr>
          <w:tcW w:w="1304" w:type="dxa"/>
        </w:tcPr>
        <w:p w:rsidR="00F67299" w:rsidRPr="00BA066B" w:rsidRDefault="00F67299" w:rsidP="004F2690">
          <w:pPr>
            <w:pStyle w:val="Sidhuvudledtext"/>
          </w:pPr>
          <w:r>
            <w:t>Sida</w:t>
          </w:r>
        </w:p>
        <w:p w:rsidR="00F67299" w:rsidRPr="00BA066B" w:rsidRDefault="00F67299" w:rsidP="004F2690">
          <w:pPr>
            <w:pStyle w:val="Sidhuvud"/>
          </w:pPr>
          <w:r>
            <w:rPr>
              <w:rStyle w:val="Sidnummer"/>
            </w:rPr>
            <w:fldChar w:fldCharType="begin"/>
          </w:r>
          <w:r>
            <w:rPr>
              <w:rStyle w:val="Sidnummer"/>
            </w:rPr>
            <w:instrText xml:space="preserve"> PAGE </w:instrText>
          </w:r>
          <w:r>
            <w:rPr>
              <w:rStyle w:val="Sidnummer"/>
            </w:rPr>
            <w:fldChar w:fldCharType="separate"/>
          </w:r>
          <w:r w:rsidR="00DC4E92">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C4E92">
            <w:rPr>
              <w:rStyle w:val="Sidnummer"/>
              <w:noProof/>
            </w:rPr>
            <w:t>2</w:t>
          </w:r>
          <w:r w:rsidRPr="00BA066B">
            <w:rPr>
              <w:rStyle w:val="Sidnummer"/>
            </w:rPr>
            <w:fldChar w:fldCharType="end"/>
          </w:r>
          <w:r w:rsidRPr="00BA066B">
            <w:rPr>
              <w:rStyle w:val="Sidnummer"/>
            </w:rPr>
            <w:t>)</w:t>
          </w:r>
        </w:p>
      </w:tc>
    </w:tr>
  </w:tbl>
  <w:p w:rsidR="00F67299" w:rsidRDefault="00F67299"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99" w:rsidRDefault="00F67299">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ohanna.arma@boras.se"/>
    <w:docVar w:name="anvandare_txt_Namn" w:val="Johanna Armå"/>
    <w:docVar w:name="anvandare_txt_Profil" w:val="HAND"/>
    <w:docVar w:name="anvandare_txt_Sign" w:val="TDJOHWIK"/>
    <w:docVar w:name="anvandare_txt_Telnr" w:val="033 357013"/>
    <w:docVar w:name="Databas" w:val="KS"/>
    <w:docVar w:name="Diarienr" w:val="2021-00424"/>
    <w:docVar w:name="DokumentArkiv_Diarium" w:val="KS"/>
    <w:docVar w:name="DokumentArkiv_FileInApprovalProcess" w:val="0"/>
    <w:docVar w:name="DokumentArkiv_NameService" w:val="shciceronapp"/>
    <w:docVar w:name="DokumentArkiv_SecurityDomain" w:val="Ciceron"/>
    <w:docVar w:name="Grpnr" w:val="1.1.1.1"/>
    <w:docVar w:name="Handlsign" w:val="Johanna Armå"/>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695C45"/>
    <w:rsid w:val="000022F5"/>
    <w:rsid w:val="0000633C"/>
    <w:rsid w:val="0001060E"/>
    <w:rsid w:val="000116E9"/>
    <w:rsid w:val="00011A60"/>
    <w:rsid w:val="0001491E"/>
    <w:rsid w:val="00015C8A"/>
    <w:rsid w:val="00017298"/>
    <w:rsid w:val="00017CAE"/>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1628"/>
    <w:rsid w:val="000B4DB5"/>
    <w:rsid w:val="000B66D9"/>
    <w:rsid w:val="000C0782"/>
    <w:rsid w:val="000C15DF"/>
    <w:rsid w:val="000C1A39"/>
    <w:rsid w:val="000C45D0"/>
    <w:rsid w:val="000C76CD"/>
    <w:rsid w:val="000C7FE5"/>
    <w:rsid w:val="000D0EB6"/>
    <w:rsid w:val="000D3F5F"/>
    <w:rsid w:val="000D44AB"/>
    <w:rsid w:val="000D7DAC"/>
    <w:rsid w:val="000E1B78"/>
    <w:rsid w:val="000E2CFA"/>
    <w:rsid w:val="000E3A21"/>
    <w:rsid w:val="000E53B9"/>
    <w:rsid w:val="000F4FD2"/>
    <w:rsid w:val="000F61DF"/>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E6A"/>
    <w:rsid w:val="00277BC3"/>
    <w:rsid w:val="002801ED"/>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56C"/>
    <w:rsid w:val="00327E62"/>
    <w:rsid w:val="00331D57"/>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3C4B"/>
    <w:rsid w:val="00387485"/>
    <w:rsid w:val="00396CEE"/>
    <w:rsid w:val="00397252"/>
    <w:rsid w:val="003A2037"/>
    <w:rsid w:val="003A343F"/>
    <w:rsid w:val="003A74A4"/>
    <w:rsid w:val="003B1F85"/>
    <w:rsid w:val="003B2D44"/>
    <w:rsid w:val="003B661D"/>
    <w:rsid w:val="003C4FC0"/>
    <w:rsid w:val="003C68C0"/>
    <w:rsid w:val="003D1C41"/>
    <w:rsid w:val="003D2C50"/>
    <w:rsid w:val="003E4B5A"/>
    <w:rsid w:val="003E4E21"/>
    <w:rsid w:val="003E5630"/>
    <w:rsid w:val="003E5C09"/>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E40"/>
    <w:rsid w:val="00441FFA"/>
    <w:rsid w:val="004440A3"/>
    <w:rsid w:val="0044492E"/>
    <w:rsid w:val="00445B00"/>
    <w:rsid w:val="004472AB"/>
    <w:rsid w:val="00447386"/>
    <w:rsid w:val="00451495"/>
    <w:rsid w:val="004515F3"/>
    <w:rsid w:val="00454864"/>
    <w:rsid w:val="004564CD"/>
    <w:rsid w:val="00457163"/>
    <w:rsid w:val="004611AF"/>
    <w:rsid w:val="004630BF"/>
    <w:rsid w:val="00466707"/>
    <w:rsid w:val="004701E1"/>
    <w:rsid w:val="00470786"/>
    <w:rsid w:val="004719FF"/>
    <w:rsid w:val="004734EE"/>
    <w:rsid w:val="00475063"/>
    <w:rsid w:val="004754C6"/>
    <w:rsid w:val="004756AC"/>
    <w:rsid w:val="00476683"/>
    <w:rsid w:val="00477A62"/>
    <w:rsid w:val="00482DFA"/>
    <w:rsid w:val="004830C0"/>
    <w:rsid w:val="004834C0"/>
    <w:rsid w:val="00485F6C"/>
    <w:rsid w:val="00487137"/>
    <w:rsid w:val="00487F49"/>
    <w:rsid w:val="004908D6"/>
    <w:rsid w:val="00494482"/>
    <w:rsid w:val="004958D2"/>
    <w:rsid w:val="004A030C"/>
    <w:rsid w:val="004A064C"/>
    <w:rsid w:val="004A1ECA"/>
    <w:rsid w:val="004A2C3B"/>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4F3BE4"/>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B4E7F"/>
    <w:rsid w:val="005C32A0"/>
    <w:rsid w:val="005C6B90"/>
    <w:rsid w:val="005C7526"/>
    <w:rsid w:val="005D5D17"/>
    <w:rsid w:val="005D6C2F"/>
    <w:rsid w:val="005D7319"/>
    <w:rsid w:val="005D7923"/>
    <w:rsid w:val="005F12BA"/>
    <w:rsid w:val="005F22F0"/>
    <w:rsid w:val="005F2B8E"/>
    <w:rsid w:val="005F68F2"/>
    <w:rsid w:val="006005A7"/>
    <w:rsid w:val="00600CC4"/>
    <w:rsid w:val="00601420"/>
    <w:rsid w:val="006027AC"/>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C45"/>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24BB"/>
    <w:rsid w:val="006E4193"/>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483D"/>
    <w:rsid w:val="00716E23"/>
    <w:rsid w:val="0072626F"/>
    <w:rsid w:val="00727A82"/>
    <w:rsid w:val="00730386"/>
    <w:rsid w:val="00730CF6"/>
    <w:rsid w:val="00731268"/>
    <w:rsid w:val="00733682"/>
    <w:rsid w:val="00733D3D"/>
    <w:rsid w:val="00734020"/>
    <w:rsid w:val="00737A35"/>
    <w:rsid w:val="00737FB8"/>
    <w:rsid w:val="0075024A"/>
    <w:rsid w:val="00752292"/>
    <w:rsid w:val="007528EB"/>
    <w:rsid w:val="00755107"/>
    <w:rsid w:val="007608F2"/>
    <w:rsid w:val="00763AA7"/>
    <w:rsid w:val="0076530B"/>
    <w:rsid w:val="00773471"/>
    <w:rsid w:val="00775F88"/>
    <w:rsid w:val="00776FA5"/>
    <w:rsid w:val="00780B2B"/>
    <w:rsid w:val="00781835"/>
    <w:rsid w:val="00791C8F"/>
    <w:rsid w:val="00792A2B"/>
    <w:rsid w:val="00796E27"/>
    <w:rsid w:val="0079732A"/>
    <w:rsid w:val="007A1380"/>
    <w:rsid w:val="007A309F"/>
    <w:rsid w:val="007A5216"/>
    <w:rsid w:val="007A76D5"/>
    <w:rsid w:val="007B1C1A"/>
    <w:rsid w:val="007B6371"/>
    <w:rsid w:val="007C273F"/>
    <w:rsid w:val="007C3169"/>
    <w:rsid w:val="007C32B5"/>
    <w:rsid w:val="007C3478"/>
    <w:rsid w:val="007C4A77"/>
    <w:rsid w:val="007D26FA"/>
    <w:rsid w:val="007D4E46"/>
    <w:rsid w:val="007E17D9"/>
    <w:rsid w:val="007E1B50"/>
    <w:rsid w:val="007F0749"/>
    <w:rsid w:val="007F51EB"/>
    <w:rsid w:val="0080371E"/>
    <w:rsid w:val="00805910"/>
    <w:rsid w:val="00805B35"/>
    <w:rsid w:val="00813533"/>
    <w:rsid w:val="00815198"/>
    <w:rsid w:val="008163E2"/>
    <w:rsid w:val="00816620"/>
    <w:rsid w:val="00820018"/>
    <w:rsid w:val="00820162"/>
    <w:rsid w:val="008216BF"/>
    <w:rsid w:val="00822FB1"/>
    <w:rsid w:val="00823B54"/>
    <w:rsid w:val="008301E0"/>
    <w:rsid w:val="00831CAE"/>
    <w:rsid w:val="008335D0"/>
    <w:rsid w:val="00833E04"/>
    <w:rsid w:val="00835530"/>
    <w:rsid w:val="00835C10"/>
    <w:rsid w:val="00837D4B"/>
    <w:rsid w:val="00854599"/>
    <w:rsid w:val="008552ED"/>
    <w:rsid w:val="00867DCF"/>
    <w:rsid w:val="00874470"/>
    <w:rsid w:val="00876B2C"/>
    <w:rsid w:val="00876D45"/>
    <w:rsid w:val="00877C1F"/>
    <w:rsid w:val="00880285"/>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7805"/>
    <w:rsid w:val="009812D7"/>
    <w:rsid w:val="00994043"/>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489F"/>
    <w:rsid w:val="00B17385"/>
    <w:rsid w:val="00B20660"/>
    <w:rsid w:val="00B20C40"/>
    <w:rsid w:val="00B235F2"/>
    <w:rsid w:val="00B25C0B"/>
    <w:rsid w:val="00B2769B"/>
    <w:rsid w:val="00B31F0D"/>
    <w:rsid w:val="00B400F6"/>
    <w:rsid w:val="00B40432"/>
    <w:rsid w:val="00B414BF"/>
    <w:rsid w:val="00B43FD4"/>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C3171"/>
    <w:rsid w:val="00BC70AB"/>
    <w:rsid w:val="00BD1DCF"/>
    <w:rsid w:val="00BD3DDA"/>
    <w:rsid w:val="00BE1F14"/>
    <w:rsid w:val="00BF1D08"/>
    <w:rsid w:val="00BF4486"/>
    <w:rsid w:val="00C01ABC"/>
    <w:rsid w:val="00C01F74"/>
    <w:rsid w:val="00C021B4"/>
    <w:rsid w:val="00C07309"/>
    <w:rsid w:val="00C104DE"/>
    <w:rsid w:val="00C12A68"/>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22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4FE"/>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262F"/>
    <w:rsid w:val="00D45332"/>
    <w:rsid w:val="00D51049"/>
    <w:rsid w:val="00D51CCB"/>
    <w:rsid w:val="00D547B6"/>
    <w:rsid w:val="00D54D41"/>
    <w:rsid w:val="00D54EBD"/>
    <w:rsid w:val="00D55DB6"/>
    <w:rsid w:val="00D56812"/>
    <w:rsid w:val="00D56B32"/>
    <w:rsid w:val="00D65E82"/>
    <w:rsid w:val="00D70507"/>
    <w:rsid w:val="00D706BC"/>
    <w:rsid w:val="00D70A94"/>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4E92"/>
    <w:rsid w:val="00DC51F1"/>
    <w:rsid w:val="00DC56A6"/>
    <w:rsid w:val="00DD044F"/>
    <w:rsid w:val="00DD265F"/>
    <w:rsid w:val="00DD295D"/>
    <w:rsid w:val="00DD6E70"/>
    <w:rsid w:val="00DE21B6"/>
    <w:rsid w:val="00DE6E44"/>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D6293"/>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67299"/>
    <w:rsid w:val="00F70507"/>
    <w:rsid w:val="00F706C1"/>
    <w:rsid w:val="00F76400"/>
    <w:rsid w:val="00F77D72"/>
    <w:rsid w:val="00F82C19"/>
    <w:rsid w:val="00F833D2"/>
    <w:rsid w:val="00F83CD8"/>
    <w:rsid w:val="00F84544"/>
    <w:rsid w:val="00F85F03"/>
    <w:rsid w:val="00F87536"/>
    <w:rsid w:val="00F9009F"/>
    <w:rsid w:val="00F90CB1"/>
    <w:rsid w:val="00F9140D"/>
    <w:rsid w:val="00F91CF5"/>
    <w:rsid w:val="00F9462F"/>
    <w:rsid w:val="00F95AF4"/>
    <w:rsid w:val="00F9696A"/>
    <w:rsid w:val="00FA2FB6"/>
    <w:rsid w:val="00FA3B3A"/>
    <w:rsid w:val="00FA4BA2"/>
    <w:rsid w:val="00FA5136"/>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A7A4EBC"/>
  <w15:docId w15:val="{7D6C0F50-2309-476F-BBFB-01BDE329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DC4E92"/>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BA7C4334-0790-49A5-96BA-6105A94E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5686</Characters>
  <Application>Microsoft Office Word</Application>
  <DocSecurity>0</DocSecurity>
  <Lines>86</Lines>
  <Paragraphs>28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Armå</dc:creator>
  <cp:keywords/>
  <cp:lastModifiedBy>Niklas Arvidsson</cp:lastModifiedBy>
  <cp:revision>2</cp:revision>
  <cp:lastPrinted>2003-09-08T17:29:00Z</cp:lastPrinted>
  <dcterms:created xsi:type="dcterms:W3CDTF">2022-05-23T10:49:00Z</dcterms:created>
  <dcterms:modified xsi:type="dcterms:W3CDTF">2022-05-23T10:49:00Z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