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306AD"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8253A6" w:rsidP="00A80BB2">
            <w:pPr>
              <w:pStyle w:val="Sidhuvud"/>
            </w:pPr>
            <w:r>
              <w:t>Susanne Möller Arneborg</w:t>
            </w:r>
          </w:p>
          <w:p w:rsidR="009969B2" w:rsidRDefault="00A50D82" w:rsidP="00A80BB2">
            <w:pPr>
              <w:pStyle w:val="Sidhuvud"/>
            </w:pPr>
            <w:r>
              <w:t>Handläggare</w:t>
            </w:r>
          </w:p>
          <w:p w:rsidR="00375E69" w:rsidRPr="007F0749" w:rsidRDefault="008253A6" w:rsidP="00A80BB2">
            <w:pPr>
              <w:pStyle w:val="Sidhuvud"/>
            </w:pPr>
            <w:r>
              <w:t>0766230802</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D562A">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F608CF" w:rsidP="00F608CF">
            <w:pPr>
              <w:pStyle w:val="Sidhuvud"/>
            </w:pPr>
            <w:r>
              <w:t>2019</w:t>
            </w:r>
            <w:r w:rsidR="00A50D82" w:rsidRPr="00A50D82">
              <w:t>-</w:t>
            </w:r>
            <w:r>
              <w:t>10</w:t>
            </w:r>
            <w:r w:rsidR="00A50D82" w:rsidRPr="00A50D82">
              <w:t>-</w:t>
            </w:r>
            <w:r>
              <w:t>28</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8253A6" w:rsidRPr="00E23365">
              <w:t>KS</w:t>
            </w:r>
            <w:r w:rsidR="008253A6">
              <w:t xml:space="preserve"> </w:t>
            </w:r>
            <w:r w:rsidR="008253A6" w:rsidRPr="00E23365">
              <w:t>2019-00162</w:t>
            </w:r>
            <w:r w:rsidR="00B05EF0">
              <w:t xml:space="preserve"> </w:t>
            </w:r>
            <w:r w:rsidR="008253A6" w:rsidRPr="00E23365">
              <w:t>3.1.1.0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166D6" w:rsidRPr="001166D6" w:rsidRDefault="001166D6" w:rsidP="001166D6">
      <w:pPr>
        <w:pStyle w:val="Rubrik1"/>
        <w:jc w:val="center"/>
        <w:rPr>
          <w:b w:val="0"/>
          <w:color w:val="FF0000"/>
          <w:szCs w:val="28"/>
        </w:rPr>
      </w:pPr>
      <w:r w:rsidRPr="001166D6">
        <w:rPr>
          <w:b w:val="0"/>
          <w:color w:val="FF0000"/>
          <w:szCs w:val="28"/>
        </w:rPr>
        <w:t>ALTERNATIVT FÖRSLAG</w:t>
      </w:r>
    </w:p>
    <w:p w:rsidR="00F10101" w:rsidRDefault="008253A6" w:rsidP="00755107">
      <w:pPr>
        <w:pStyle w:val="Rubrik1"/>
      </w:pPr>
      <w:r w:rsidRPr="00E23365">
        <w:t>En koldioxidbudget för Borås Stad ska tas fram. (Budgetuppdrag 2019)</w:t>
      </w:r>
    </w:p>
    <w:p w:rsidR="00755107" w:rsidRPr="00C728C9" w:rsidRDefault="00733D3D" w:rsidP="00755107">
      <w:pPr>
        <w:pStyle w:val="Rubrik2"/>
      </w:pPr>
      <w:r>
        <w:rPr>
          <w:rFonts w:cs="Arial"/>
          <w:szCs w:val="24"/>
        </w:rPr>
        <w:t>Kommunstyrelsen föreslår Kommunfullmäktige besluta</w:t>
      </w:r>
    </w:p>
    <w:p w:rsidR="00D35220" w:rsidRDefault="00F608CF" w:rsidP="00375E69">
      <w:pPr>
        <w:spacing w:after="120"/>
      </w:pPr>
      <w:bookmarkStart w:id="0" w:name="Beslut"/>
      <w:bookmarkEnd w:id="0"/>
      <w:r>
        <w:t>Godkänna koldioxidbudget för Borås.</w:t>
      </w:r>
      <w:r w:rsidR="00375E69">
        <w:t xml:space="preserve"> </w:t>
      </w:r>
      <w:bookmarkStart w:id="1" w:name="BeslutSlut"/>
      <w:bookmarkEnd w:id="1"/>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921715" w:rsidP="00755107">
      <w:pPr>
        <w:pStyle w:val="Rubrik2"/>
      </w:pPr>
      <w:r>
        <w:t>Ärendet i sin helhet</w:t>
      </w:r>
    </w:p>
    <w:p w:rsidR="00F608CF" w:rsidRPr="000B7F9B" w:rsidRDefault="007E6CE5" w:rsidP="00F608CF">
      <w:pPr>
        <w:spacing w:after="160" w:line="259" w:lineRule="auto"/>
        <w:rPr>
          <w:rFonts w:eastAsia="Calibri"/>
          <w:szCs w:val="24"/>
          <w:lang w:eastAsia="en-US"/>
        </w:rPr>
      </w:pPr>
      <w:bookmarkStart w:id="2" w:name="Komplettering"/>
      <w:bookmarkEnd w:id="2"/>
      <w:r>
        <w:t xml:space="preserve"> </w:t>
      </w:r>
      <w:r w:rsidR="00F608CF" w:rsidRPr="000B7F9B">
        <w:rPr>
          <w:rFonts w:eastAsia="Calibri"/>
          <w:szCs w:val="24"/>
          <w:lang w:eastAsia="en-US"/>
        </w:rPr>
        <w:t xml:space="preserve">Kommunfullmäktige har i sin budget för 2019 gett kommunstyrelsen i uppdrag att ta fram en koldioxidbudget. I den bifogade rapporten definieras koldioxidbudgeten för Borås. Rapporten beskriver även hur budgeten kan tänkas förvaltas. Här finns dock en sammanfattning av rapporten med de viktigaste punkterna. </w:t>
      </w:r>
    </w:p>
    <w:p w:rsidR="00F608CF" w:rsidRDefault="00F608CF" w:rsidP="00F608CF">
      <w:pPr>
        <w:spacing w:after="160" w:line="259" w:lineRule="auto"/>
        <w:rPr>
          <w:rFonts w:eastAsia="Calibri"/>
          <w:szCs w:val="24"/>
          <w:lang w:eastAsia="en-US"/>
        </w:rPr>
      </w:pPr>
      <w:r w:rsidRPr="000B7F9B">
        <w:rPr>
          <w:rFonts w:eastAsia="Calibri"/>
          <w:szCs w:val="24"/>
          <w:lang w:eastAsia="en-US"/>
        </w:rPr>
        <w:t>En koldioxidbudget beskriver den totala mängden koldioxid eller växthusgaser jordens befolkning kan släppa ut innan den samlande mängden i atmosfären leder till en global uppvärmning som överskrider en önskad gräns. Denna globala koldioxidbudget kan brytas ner till budgetar för länder eller kommuner. Den totala mängden kan sedan budgeteras över ett tidsspann och till olika aktiviteter, jämförbart med en ekonomisk budget. I en koldioxidbudget anges alltså en total mängd som kan släppas ut och det anges också hur mycket som kan släppas ut årligen. Liksom en ekonomisk budget finns det en total mängd som vi kan hushålla med och vi bestämmer om vi använder allt på en gång eller om vi fördelar det över en längre tidsperiod. I en koldioxid budget är det möjligt att skapa en intäktssida det vill säga att skapa åtgärder som minskar koldioxidhalten i atmosfären exempelvis plantera träd eller producera biokol eller biogas.</w:t>
      </w:r>
    </w:p>
    <w:p w:rsidR="00F608CF" w:rsidRDefault="00F608CF" w:rsidP="00F608CF">
      <w:pPr>
        <w:spacing w:after="160" w:line="259" w:lineRule="auto"/>
        <w:rPr>
          <w:rFonts w:eastAsia="Calibri"/>
          <w:szCs w:val="24"/>
          <w:lang w:eastAsia="en-US"/>
        </w:rPr>
      </w:pPr>
    </w:p>
    <w:p w:rsidR="00F608CF" w:rsidRDefault="00F608CF" w:rsidP="00F608CF">
      <w:pPr>
        <w:spacing w:after="160" w:line="259" w:lineRule="auto"/>
        <w:rPr>
          <w:rFonts w:eastAsia="Calibri"/>
          <w:szCs w:val="24"/>
          <w:lang w:eastAsia="en-US"/>
        </w:rPr>
      </w:pPr>
    </w:p>
    <w:p w:rsidR="00F608CF" w:rsidRDefault="00F608CF" w:rsidP="00F608CF">
      <w:pPr>
        <w:spacing w:after="160" w:line="259" w:lineRule="auto"/>
        <w:rPr>
          <w:rFonts w:eastAsia="Calibri"/>
          <w:szCs w:val="24"/>
          <w:lang w:eastAsia="en-US"/>
        </w:rPr>
      </w:pPr>
    </w:p>
    <w:p w:rsidR="00F608CF" w:rsidRDefault="00F608CF" w:rsidP="00F608CF">
      <w:pPr>
        <w:spacing w:after="160" w:line="259" w:lineRule="auto"/>
        <w:rPr>
          <w:rFonts w:eastAsia="Calibri"/>
          <w:szCs w:val="24"/>
          <w:lang w:eastAsia="en-US"/>
        </w:rPr>
      </w:pPr>
    </w:p>
    <w:p w:rsidR="00F608CF" w:rsidRDefault="00F608CF" w:rsidP="00F608CF">
      <w:pPr>
        <w:spacing w:after="160" w:line="259" w:lineRule="auto"/>
        <w:rPr>
          <w:rFonts w:eastAsia="Calibri"/>
          <w:szCs w:val="24"/>
          <w:lang w:eastAsia="en-US"/>
        </w:rPr>
      </w:pPr>
    </w:p>
    <w:p w:rsidR="00F608CF" w:rsidRDefault="00F608CF" w:rsidP="00F608CF">
      <w:pPr>
        <w:spacing w:after="160" w:line="259" w:lineRule="auto"/>
        <w:rPr>
          <w:rFonts w:eastAsia="Calibri"/>
          <w:szCs w:val="24"/>
          <w:lang w:eastAsia="en-US"/>
        </w:rPr>
      </w:pPr>
    </w:p>
    <w:p w:rsidR="00F608CF" w:rsidRPr="000B7F9B" w:rsidRDefault="00F608CF" w:rsidP="00F608CF">
      <w:pPr>
        <w:spacing w:before="160" w:after="160" w:line="259" w:lineRule="auto"/>
        <w:rPr>
          <w:rFonts w:eastAsia="Calibri"/>
          <w:szCs w:val="24"/>
          <w:lang w:eastAsia="en-US"/>
        </w:rPr>
      </w:pPr>
      <w:r w:rsidRPr="000B7F9B">
        <w:rPr>
          <w:rFonts w:eastAsia="Calibri"/>
          <w:szCs w:val="24"/>
          <w:lang w:eastAsia="en-US"/>
        </w:rPr>
        <w:lastRenderedPageBreak/>
        <w:t xml:space="preserve">Utsläppen av växthusgaser i Borås kan delas in i olika perspektiv. Perspektiven överlappar varandra och alla perspektiv har för- och nackdelar. Borås Stads </w:t>
      </w:r>
      <w:r w:rsidR="00E306AD" w:rsidRPr="000B7F9B">
        <w:rPr>
          <w:noProof/>
          <w:szCs w:val="24"/>
        </w:rPr>
        <mc:AlternateContent>
          <mc:Choice Requires="wpg">
            <w:drawing>
              <wp:anchor distT="0" distB="0" distL="114300" distR="114300" simplePos="0" relativeHeight="251657728" behindDoc="1" locked="0" layoutInCell="1" allowOverlap="1">
                <wp:simplePos x="0" y="0"/>
                <wp:positionH relativeFrom="column">
                  <wp:posOffset>657860</wp:posOffset>
                </wp:positionH>
                <wp:positionV relativeFrom="paragraph">
                  <wp:posOffset>-95885</wp:posOffset>
                </wp:positionV>
                <wp:extent cx="3411855" cy="2166620"/>
                <wp:effectExtent l="15240" t="13335" r="1905" b="10795"/>
                <wp:wrapTopAndBottom/>
                <wp:docPr id="2" name="Grup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855" cy="2166620"/>
                          <a:chOff x="0" y="0"/>
                          <a:chExt cx="3415072" cy="2167413"/>
                        </a:xfrm>
                      </wpg:grpSpPr>
                      <wps:wsp>
                        <wps:cNvPr id="3" name="Ellips 5"/>
                        <wps:cNvSpPr>
                          <a:spLocks noChangeArrowheads="1"/>
                        </wps:cNvSpPr>
                        <wps:spPr bwMode="auto">
                          <a:xfrm>
                            <a:off x="7951" y="0"/>
                            <a:ext cx="2405032" cy="2161616"/>
                          </a:xfrm>
                          <a:prstGeom prst="ellipse">
                            <a:avLst/>
                          </a:prstGeom>
                          <a:gradFill rotWithShape="1">
                            <a:gsLst>
                              <a:gs pos="0">
                                <a:srgbClr val="9AC3F6"/>
                              </a:gs>
                              <a:gs pos="50000">
                                <a:srgbClr val="C1D8F8"/>
                              </a:gs>
                              <a:gs pos="100000">
                                <a:srgbClr val="E1ECFB"/>
                              </a:gs>
                            </a:gsLst>
                            <a:path path="shape">
                              <a:fillToRect l="50000" t="50000" r="50000" b="50000"/>
                            </a:path>
                          </a:gradFill>
                          <a:ln w="12700" algn="ctr">
                            <a:solidFill>
                              <a:srgbClr val="41719C"/>
                            </a:solidFill>
                            <a:miter lim="800000"/>
                            <a:headEnd/>
                            <a:tailEnd/>
                          </a:ln>
                        </wps:spPr>
                        <wps:bodyPr rot="0" vert="horz" wrap="square" lIns="91440" tIns="45720" rIns="91440" bIns="45720" anchor="ctr" anchorCtr="0" upright="1">
                          <a:noAutofit/>
                        </wps:bodyPr>
                      </wps:wsp>
                      <wps:wsp>
                        <wps:cNvPr id="4" name="Textruta 14"/>
                        <wps:cNvSpPr txBox="1">
                          <a:spLocks noChangeArrowheads="1"/>
                        </wps:cNvSpPr>
                        <wps:spPr bwMode="auto">
                          <a:xfrm>
                            <a:off x="421402" y="119424"/>
                            <a:ext cx="1713574" cy="54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6F42" w:rsidRPr="00B36ED8" w:rsidRDefault="00A66F42" w:rsidP="00F608CF">
                              <w:pPr>
                                <w:rPr>
                                  <w:b/>
                                </w:rPr>
                              </w:pPr>
                              <w:r w:rsidRPr="00B36ED8">
                                <w:rPr>
                                  <w:b/>
                                </w:rPr>
                                <w:t>K</w:t>
                              </w:r>
                              <w:r>
                                <w:rPr>
                                  <w:b/>
                                </w:rPr>
                                <w:t>onsumtionsperspektiv</w:t>
                              </w:r>
                              <w:r w:rsidRPr="00B36ED8">
                                <w:rPr>
                                  <w:b/>
                                </w:rPr>
                                <w:t xml:space="preserve"> </w:t>
                              </w:r>
                            </w:p>
                            <w:p w:rsidR="00A66F42" w:rsidRPr="00B36ED8" w:rsidRDefault="00A66F42" w:rsidP="00F608CF">
                              <w:pPr>
                                <w:rPr>
                                  <w:b/>
                                </w:rPr>
                              </w:pPr>
                              <w:r>
                                <w:rPr>
                                  <w:b/>
                                </w:rPr>
                                <w:t xml:space="preserve">Invånare i </w:t>
                              </w:r>
                              <w:r w:rsidRPr="00B36ED8">
                                <w:rPr>
                                  <w:b/>
                                </w:rPr>
                                <w:t>B</w:t>
                              </w:r>
                              <w:r>
                                <w:rPr>
                                  <w:b/>
                                </w:rPr>
                                <w:t>orås</w:t>
                              </w:r>
                            </w:p>
                          </w:txbxContent>
                        </wps:txbx>
                        <wps:bodyPr rot="0" vert="horz" wrap="none" lIns="91440" tIns="45720" rIns="91440" bIns="45720" anchor="t" anchorCtr="0" upright="1">
                          <a:noAutofit/>
                        </wps:bodyPr>
                      </wps:wsp>
                      <wps:wsp>
                        <wps:cNvPr id="5" name="Ellips 16"/>
                        <wps:cNvSpPr>
                          <a:spLocks noChangeArrowheads="1"/>
                        </wps:cNvSpPr>
                        <wps:spPr bwMode="auto">
                          <a:xfrm>
                            <a:off x="1272209" y="1359673"/>
                            <a:ext cx="630141" cy="612112"/>
                          </a:xfrm>
                          <a:prstGeom prst="ellipse">
                            <a:avLst/>
                          </a:prstGeom>
                          <a:solidFill>
                            <a:srgbClr val="F8CBAD"/>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6" name="Ellips 6"/>
                        <wps:cNvSpPr>
                          <a:spLocks noChangeArrowheads="1"/>
                        </wps:cNvSpPr>
                        <wps:spPr bwMode="auto">
                          <a:xfrm>
                            <a:off x="1463040" y="238539"/>
                            <a:ext cx="1886765" cy="1701968"/>
                          </a:xfrm>
                          <a:prstGeom prst="ellipse">
                            <a:avLst/>
                          </a:prstGeom>
                          <a:gradFill rotWithShape="1">
                            <a:gsLst>
                              <a:gs pos="0">
                                <a:srgbClr val="D9F3CA"/>
                              </a:gs>
                              <a:gs pos="50000">
                                <a:srgbClr val="E7F7DD"/>
                              </a:gs>
                              <a:gs pos="100000">
                                <a:srgbClr val="F2FBEE"/>
                              </a:gs>
                            </a:gsLst>
                            <a:path path="shape">
                              <a:fillToRect l="50000" t="50000" r="50000" b="50000"/>
                            </a:path>
                          </a:gradFill>
                          <a:ln w="12700" algn="ctr">
                            <a:solidFill>
                              <a:srgbClr val="C5E0B4"/>
                            </a:solidFill>
                            <a:miter lim="800000"/>
                            <a:headEnd/>
                            <a:tailEnd/>
                          </a:ln>
                        </wps:spPr>
                        <wps:bodyPr rot="0" vert="horz" wrap="square" lIns="91440" tIns="45720" rIns="91440" bIns="45720" anchor="ctr" anchorCtr="0" upright="1">
                          <a:noAutofit/>
                        </wps:bodyPr>
                      </wps:wsp>
                      <wps:wsp>
                        <wps:cNvPr id="7" name="Ellips 18"/>
                        <wps:cNvSpPr>
                          <a:spLocks noChangeArrowheads="1"/>
                        </wps:cNvSpPr>
                        <wps:spPr bwMode="auto">
                          <a:xfrm>
                            <a:off x="1272209" y="1351722"/>
                            <a:ext cx="630141" cy="612112"/>
                          </a:xfrm>
                          <a:prstGeom prst="ellipse">
                            <a:avLst/>
                          </a:prstGeom>
                          <a:noFill/>
                          <a:ln w="12700" algn="ctr">
                            <a:solidFill>
                              <a:srgbClr val="F4B18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Textruta 7"/>
                        <wps:cNvSpPr txBox="1">
                          <a:spLocks noChangeArrowheads="1"/>
                        </wps:cNvSpPr>
                        <wps:spPr bwMode="auto">
                          <a:xfrm>
                            <a:off x="1772685" y="524702"/>
                            <a:ext cx="1642387" cy="863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6F42" w:rsidRPr="00B36ED8" w:rsidRDefault="00A66F42" w:rsidP="00F608CF">
                              <w:pPr>
                                <w:rPr>
                                  <w:b/>
                                </w:rPr>
                              </w:pPr>
                              <w:r w:rsidRPr="00B36ED8">
                                <w:rPr>
                                  <w:b/>
                                </w:rPr>
                                <w:t>G</w:t>
                              </w:r>
                              <w:r>
                                <w:rPr>
                                  <w:b/>
                                </w:rPr>
                                <w:t>eografiskt perspektiv</w:t>
                              </w:r>
                            </w:p>
                            <w:p w:rsidR="00A66F42" w:rsidRPr="00B36ED8" w:rsidRDefault="00A66F42" w:rsidP="00F608CF">
                              <w:pPr>
                                <w:rPr>
                                  <w:sz w:val="18"/>
                                  <w:szCs w:val="18"/>
                                </w:rPr>
                              </w:pPr>
                              <w:r>
                                <w:rPr>
                                  <w:sz w:val="18"/>
                                  <w:szCs w:val="18"/>
                                </w:rPr>
                                <w:t>(elförbrukning, skorstenar och</w:t>
                              </w:r>
                            </w:p>
                            <w:p w:rsidR="00A66F42" w:rsidRPr="00B36ED8" w:rsidRDefault="00A66F42" w:rsidP="00F608CF">
                              <w:pPr>
                                <w:rPr>
                                  <w:sz w:val="18"/>
                                  <w:szCs w:val="18"/>
                                </w:rPr>
                              </w:pPr>
                              <w:r w:rsidRPr="00B36ED8">
                                <w:rPr>
                                  <w:sz w:val="18"/>
                                  <w:szCs w:val="18"/>
                                </w:rPr>
                                <w:t>avgasrör i Borås)</w:t>
                              </w:r>
                            </w:p>
                          </w:txbxContent>
                        </wps:txbx>
                        <wps:bodyPr rot="0" vert="horz" wrap="none" lIns="91440" tIns="45720" rIns="91440" bIns="45720" anchor="t" anchorCtr="0" upright="1">
                          <a:noAutofit/>
                        </wps:bodyPr>
                      </wps:wsp>
                      <wps:wsp>
                        <wps:cNvPr id="9" name="Textruta 17"/>
                        <wps:cNvSpPr txBox="1">
                          <a:spLocks noChangeArrowheads="1"/>
                        </wps:cNvSpPr>
                        <wps:spPr bwMode="auto">
                          <a:xfrm>
                            <a:off x="1258485" y="1455953"/>
                            <a:ext cx="1713575" cy="548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6F42" w:rsidRDefault="00A66F42" w:rsidP="00F608CF">
                              <w:pPr>
                                <w:rPr>
                                  <w:b/>
                                </w:rPr>
                              </w:pPr>
                              <w:r w:rsidRPr="00B36ED8">
                                <w:rPr>
                                  <w:b/>
                                </w:rPr>
                                <w:t>K</w:t>
                              </w:r>
                              <w:r>
                                <w:rPr>
                                  <w:b/>
                                </w:rPr>
                                <w:t>onsumtionsperspektiv</w:t>
                              </w:r>
                            </w:p>
                            <w:p w:rsidR="00A66F42" w:rsidRPr="00B36ED8" w:rsidRDefault="00A66F42" w:rsidP="00F608CF">
                              <w:pPr>
                                <w:rPr>
                                  <w:b/>
                                </w:rPr>
                              </w:pPr>
                              <w:r>
                                <w:rPr>
                                  <w:b/>
                                </w:rPr>
                                <w:t>Borås Stad</w:t>
                              </w:r>
                            </w:p>
                          </w:txbxContent>
                        </wps:txbx>
                        <wps:bodyPr rot="0" vert="horz" wrap="none" lIns="91440" tIns="45720" rIns="91440" bIns="45720" anchor="t" anchorCtr="0" upright="1">
                          <a:noAutofit/>
                        </wps:bodyPr>
                      </wps:wsp>
                      <wps:wsp>
                        <wps:cNvPr id="10" name="Ellips 12"/>
                        <wps:cNvSpPr>
                          <a:spLocks noChangeArrowheads="1"/>
                        </wps:cNvSpPr>
                        <wps:spPr bwMode="auto">
                          <a:xfrm>
                            <a:off x="0" y="0"/>
                            <a:ext cx="2412696" cy="2167413"/>
                          </a:xfrm>
                          <a:prstGeom prst="ellipse">
                            <a:avLst/>
                          </a:prstGeom>
                          <a:noFill/>
                          <a:ln w="12700" algn="ctr">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Textruta 15"/>
                        <wps:cNvSpPr txBox="1">
                          <a:spLocks noChangeArrowheads="1"/>
                        </wps:cNvSpPr>
                        <wps:spPr bwMode="auto">
                          <a:xfrm>
                            <a:off x="79450" y="596483"/>
                            <a:ext cx="1305520" cy="755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6F42" w:rsidRPr="00B36ED8" w:rsidRDefault="00A66F42" w:rsidP="00F608CF">
                              <w:pPr>
                                <w:rPr>
                                  <w:sz w:val="18"/>
                                  <w:szCs w:val="18"/>
                                </w:rPr>
                              </w:pPr>
                              <w:r w:rsidRPr="00B36ED8">
                                <w:rPr>
                                  <w:sz w:val="18"/>
                                  <w:szCs w:val="18"/>
                                </w:rPr>
                                <w:t xml:space="preserve"> (varor och tjänster som</w:t>
                              </w:r>
                            </w:p>
                            <w:p w:rsidR="00A66F42" w:rsidRPr="00B36ED8" w:rsidRDefault="00A66F42" w:rsidP="00F608CF">
                              <w:pPr>
                                <w:rPr>
                                  <w:sz w:val="18"/>
                                  <w:szCs w:val="18"/>
                                </w:rPr>
                              </w:pPr>
                              <w:r w:rsidRPr="00B36ED8">
                                <w:rPr>
                                  <w:sz w:val="18"/>
                                  <w:szCs w:val="18"/>
                                </w:rPr>
                                <w:t xml:space="preserve"> invånarna köper, </w:t>
                              </w:r>
                            </w:p>
                            <w:p w:rsidR="00A66F42" w:rsidRDefault="00A66F42" w:rsidP="00F608CF">
                              <w:pPr>
                                <w:rPr>
                                  <w:sz w:val="18"/>
                                  <w:szCs w:val="18"/>
                                </w:rPr>
                              </w:pPr>
                              <w:r w:rsidRPr="00B36ED8">
                                <w:rPr>
                                  <w:sz w:val="18"/>
                                  <w:szCs w:val="18"/>
                                </w:rPr>
                                <w:t xml:space="preserve">vissa leder till geografiska </w:t>
                              </w:r>
                            </w:p>
                            <w:p w:rsidR="00A66F42" w:rsidRPr="00B36ED8" w:rsidRDefault="00A66F42" w:rsidP="00F608CF">
                              <w:pPr>
                                <w:rPr>
                                  <w:sz w:val="18"/>
                                  <w:szCs w:val="18"/>
                                </w:rPr>
                              </w:pPr>
                              <w:r w:rsidRPr="00B36ED8">
                                <w:rPr>
                                  <w:sz w:val="18"/>
                                  <w:szCs w:val="18"/>
                                </w:rPr>
                                <w:t xml:space="preserve">utsläpp) </w:t>
                              </w:r>
                            </w:p>
                            <w:p w:rsidR="00A66F42" w:rsidRPr="00B36ED8" w:rsidRDefault="00A66F42" w:rsidP="00F608CF">
                              <w:pPr>
                                <w:rPr>
                                  <w:b/>
                                </w:rPr>
                              </w:pPr>
                            </w:p>
                          </w:txbxContent>
                        </wps:txbx>
                        <wps:bodyPr rot="0" vert="horz" wrap="non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 19" o:spid="_x0000_s1026" style="position:absolute;margin-left:51.8pt;margin-top:-7.55pt;width:268.65pt;height:170.6pt;z-index:-251658752;mso-width-relative:margin;mso-height-relative:margin" coordsize="34150,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">
                <v:oval id="Ellips 5" o:spid="_x0000_s1027" style="position:absolute;left:79;width:24050;height:21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" fillcolor="#9ac3f6" strokecolor="#41719c" strokeweight="1pt">
                  <v:fill color2="#e1ecfb" rotate="t" focusposition=".5,.5" focussize="" colors="0 #9ac3f6;.5 #c1d8f8;1 #e1ecfb" focus="100%" type="gradientRadial"/>
                  <v:stroke joinstyle="miter"/>
                </v:oval>
                <v:shapetype id="_x0000_t202" coordsize="21600,21600" o:spt="202" path="m,l,21600r21600,l21600,xe">
                  <v:stroke joinstyle="miter"/>
                  <v:path gradientshapeok="t" o:connecttype="rect"/>
                </v:shapetype>
                <v:shape id="Textruta 14" o:spid="_x0000_s1028" type="#_x0000_t202" style="position:absolute;left:4214;top:1194;width:17135;height:5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A66F42" w:rsidRPr="00B36ED8" w:rsidRDefault="00A66F42" w:rsidP="00F608CF">
                        <w:pPr>
                          <w:rPr>
                            <w:b/>
                          </w:rPr>
                        </w:pPr>
                        <w:r w:rsidRPr="00B36ED8">
                          <w:rPr>
                            <w:b/>
                          </w:rPr>
                          <w:t>K</w:t>
                        </w:r>
                        <w:r>
                          <w:rPr>
                            <w:b/>
                          </w:rPr>
                          <w:t>onsumtionsperspektiv</w:t>
                        </w:r>
                        <w:r w:rsidRPr="00B36ED8">
                          <w:rPr>
                            <w:b/>
                          </w:rPr>
                          <w:t xml:space="preserve"> </w:t>
                        </w:r>
                      </w:p>
                      <w:p w:rsidR="00A66F42" w:rsidRPr="00B36ED8" w:rsidRDefault="00A66F42" w:rsidP="00F608CF">
                        <w:pPr>
                          <w:rPr>
                            <w:b/>
                          </w:rPr>
                        </w:pPr>
                        <w:r>
                          <w:rPr>
                            <w:b/>
                          </w:rPr>
                          <w:t xml:space="preserve">Invånare i </w:t>
                        </w:r>
                        <w:r w:rsidRPr="00B36ED8">
                          <w:rPr>
                            <w:b/>
                          </w:rPr>
                          <w:t>B</w:t>
                        </w:r>
                        <w:r>
                          <w:rPr>
                            <w:b/>
                          </w:rPr>
                          <w:t>orås</w:t>
                        </w:r>
                      </w:p>
                    </w:txbxContent>
                  </v:textbox>
                </v:shape>
                <v:oval id="Ellips 16" o:spid="_x0000_s1029" style="position:absolute;left:12722;top:13596;width:6301;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" fillcolor="#f8cbad" stroked="f" strokeweight="1pt">
                  <v:stroke joinstyle="miter"/>
                </v:oval>
                <v:oval id="Ellips 6" o:spid="_x0000_s1030" style="position:absolute;left:14630;top:2385;width:18868;height:17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" fillcolor="#d9f3ca" strokecolor="#c5e0b4" strokeweight="1pt">
                  <v:fill color2="#f2fbee" rotate="t" focusposition=".5,.5" focussize="" colors="0 #d9f3ca;.5 #e7f7dd;1 #f2fbee" focus="100%" type="gradientRadial"/>
                  <v:stroke joinstyle="miter"/>
                </v:oval>
                <v:oval id="Ellips 18" o:spid="_x0000_s1031" style="position:absolute;left:12722;top:13517;width:6301;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" filled="f" strokecolor="#f4b183" strokeweight="1pt">
                  <v:stroke joinstyle="miter"/>
                </v:oval>
                <v:shape id="Textruta 7" o:spid="_x0000_s1032" type="#_x0000_t202" style="position:absolute;left:17726;top:5247;width:16424;height:8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rsidR="00A66F42" w:rsidRPr="00B36ED8" w:rsidRDefault="00A66F42" w:rsidP="00F608CF">
                        <w:pPr>
                          <w:rPr>
                            <w:b/>
                          </w:rPr>
                        </w:pPr>
                        <w:r w:rsidRPr="00B36ED8">
                          <w:rPr>
                            <w:b/>
                          </w:rPr>
                          <w:t>G</w:t>
                        </w:r>
                        <w:r>
                          <w:rPr>
                            <w:b/>
                          </w:rPr>
                          <w:t>eografiskt perspektiv</w:t>
                        </w:r>
                      </w:p>
                      <w:p w:rsidR="00A66F42" w:rsidRPr="00B36ED8" w:rsidRDefault="00A66F42" w:rsidP="00F608CF">
                        <w:pPr>
                          <w:rPr>
                            <w:sz w:val="18"/>
                            <w:szCs w:val="18"/>
                          </w:rPr>
                        </w:pPr>
                        <w:r>
                          <w:rPr>
                            <w:sz w:val="18"/>
                            <w:szCs w:val="18"/>
                          </w:rPr>
                          <w:t>(elförbrukning, skorstenar och</w:t>
                        </w:r>
                      </w:p>
                      <w:p w:rsidR="00A66F42" w:rsidRPr="00B36ED8" w:rsidRDefault="00A66F42" w:rsidP="00F608CF">
                        <w:pPr>
                          <w:rPr>
                            <w:sz w:val="18"/>
                            <w:szCs w:val="18"/>
                          </w:rPr>
                        </w:pPr>
                        <w:r w:rsidRPr="00B36ED8">
                          <w:rPr>
                            <w:sz w:val="18"/>
                            <w:szCs w:val="18"/>
                          </w:rPr>
                          <w:t>avgasrör i Borås)</w:t>
                        </w:r>
                      </w:p>
                    </w:txbxContent>
                  </v:textbox>
                </v:shape>
                <v:shape id="Textruta 17" o:spid="_x0000_s1033" type="#_x0000_t202" style="position:absolute;left:12584;top:14559;width:17136;height:54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" filled="f" stroked="f" strokeweight=".5pt">
                  <v:textbox>
                    <w:txbxContent>
                      <w:p w:rsidR="00A66F42" w:rsidRDefault="00A66F42" w:rsidP="00F608CF">
                        <w:pPr>
                          <w:rPr>
                            <w:b/>
                          </w:rPr>
                        </w:pPr>
                        <w:r w:rsidRPr="00B36ED8">
                          <w:rPr>
                            <w:b/>
                          </w:rPr>
                          <w:t>K</w:t>
                        </w:r>
                        <w:r>
                          <w:rPr>
                            <w:b/>
                          </w:rPr>
                          <w:t>onsumtionsperspektiv</w:t>
                        </w:r>
                      </w:p>
                      <w:p w:rsidR="00A66F42" w:rsidRPr="00B36ED8" w:rsidRDefault="00A66F42" w:rsidP="00F608CF">
                        <w:pPr>
                          <w:rPr>
                            <w:b/>
                          </w:rPr>
                        </w:pPr>
                        <w:r>
                          <w:rPr>
                            <w:b/>
                          </w:rPr>
                          <w:t>Borås Stad</w:t>
                        </w:r>
                      </w:p>
                    </w:txbxContent>
                  </v:textbox>
                </v:shape>
                <v:oval id="Ellips 12" o:spid="_x0000_s1034" style="position:absolute;width:24126;height:21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" filled="f" strokecolor="#41719c" strokeweight="1pt">
                  <v:stroke joinstyle="miter"/>
                </v:oval>
                <v:shape id="Textruta 15" o:spid="_x0000_s1035" type="#_x0000_t202" style="position:absolute;left:794;top:5964;width:13055;height:7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rsidR="00A66F42" w:rsidRPr="00B36ED8" w:rsidRDefault="00A66F42" w:rsidP="00F608CF">
                        <w:pPr>
                          <w:rPr>
                            <w:sz w:val="18"/>
                            <w:szCs w:val="18"/>
                          </w:rPr>
                        </w:pPr>
                        <w:r w:rsidRPr="00B36ED8">
                          <w:rPr>
                            <w:sz w:val="18"/>
                            <w:szCs w:val="18"/>
                          </w:rPr>
                          <w:t xml:space="preserve"> (varor och tjänster som</w:t>
                        </w:r>
                      </w:p>
                      <w:p w:rsidR="00A66F42" w:rsidRPr="00B36ED8" w:rsidRDefault="00A66F42" w:rsidP="00F608CF">
                        <w:pPr>
                          <w:rPr>
                            <w:sz w:val="18"/>
                            <w:szCs w:val="18"/>
                          </w:rPr>
                        </w:pPr>
                        <w:r w:rsidRPr="00B36ED8">
                          <w:rPr>
                            <w:sz w:val="18"/>
                            <w:szCs w:val="18"/>
                          </w:rPr>
                          <w:t xml:space="preserve"> invånarna köper, </w:t>
                        </w:r>
                      </w:p>
                      <w:p w:rsidR="00A66F42" w:rsidRDefault="00A66F42" w:rsidP="00F608CF">
                        <w:pPr>
                          <w:rPr>
                            <w:sz w:val="18"/>
                            <w:szCs w:val="18"/>
                          </w:rPr>
                        </w:pPr>
                        <w:r w:rsidRPr="00B36ED8">
                          <w:rPr>
                            <w:sz w:val="18"/>
                            <w:szCs w:val="18"/>
                          </w:rPr>
                          <w:t xml:space="preserve">vissa leder till geografiska </w:t>
                        </w:r>
                      </w:p>
                      <w:p w:rsidR="00A66F42" w:rsidRPr="00B36ED8" w:rsidRDefault="00A66F42" w:rsidP="00F608CF">
                        <w:pPr>
                          <w:rPr>
                            <w:sz w:val="18"/>
                            <w:szCs w:val="18"/>
                          </w:rPr>
                        </w:pPr>
                        <w:r w:rsidRPr="00B36ED8">
                          <w:rPr>
                            <w:sz w:val="18"/>
                            <w:szCs w:val="18"/>
                          </w:rPr>
                          <w:t xml:space="preserve">utsläpp) </w:t>
                        </w:r>
                      </w:p>
                      <w:p w:rsidR="00A66F42" w:rsidRPr="00B36ED8" w:rsidRDefault="00A66F42" w:rsidP="00F608CF">
                        <w:pPr>
                          <w:rPr>
                            <w:b/>
                          </w:rPr>
                        </w:pPr>
                      </w:p>
                    </w:txbxContent>
                  </v:textbox>
                </v:shape>
                <w10:wrap type="topAndBottom"/>
              </v:group>
            </w:pict>
          </mc:Fallback>
        </mc:AlternateContent>
      </w:r>
      <w:r w:rsidRPr="000B7F9B">
        <w:rPr>
          <w:rFonts w:eastAsia="Calibri"/>
          <w:szCs w:val="24"/>
          <w:lang w:eastAsia="en-US"/>
        </w:rPr>
        <w:t>koldioxidbudget bygger därför på tre olika perspektiv för att fånga in alla utsläpp som Borås bär ett ansvar för.</w:t>
      </w:r>
    </w:p>
    <w:p w:rsidR="00F608CF" w:rsidRPr="000B7F9B" w:rsidRDefault="00F608CF" w:rsidP="00F608CF">
      <w:pPr>
        <w:spacing w:after="160" w:line="259" w:lineRule="auto"/>
        <w:rPr>
          <w:rFonts w:eastAsia="Calibri"/>
          <w:szCs w:val="24"/>
          <w:lang w:eastAsia="en-US"/>
        </w:rPr>
      </w:pPr>
      <w:r w:rsidRPr="000B7F9B">
        <w:rPr>
          <w:rFonts w:eastAsia="Calibri"/>
          <w:b/>
          <w:szCs w:val="24"/>
          <w:lang w:eastAsia="en-US"/>
        </w:rPr>
        <w:t>Konsumtionsperspektivet</w:t>
      </w:r>
      <w:r w:rsidRPr="000B7F9B">
        <w:rPr>
          <w:rFonts w:eastAsia="Calibri"/>
          <w:szCs w:val="24"/>
          <w:lang w:eastAsia="en-US"/>
        </w:rPr>
        <w:t xml:space="preserve"> för invånare i Borås fångar in alla utsläpp som invånare och samhället tillsammans är ansvariga för. Den totala utsläppsmängden fram till 2040 är ca 62 ton CO2/invånare. </w:t>
      </w:r>
    </w:p>
    <w:p w:rsidR="00F608CF" w:rsidRPr="008037FC" w:rsidRDefault="00F608CF" w:rsidP="00F608CF">
      <w:pPr>
        <w:spacing w:after="160" w:line="259" w:lineRule="auto"/>
        <w:rPr>
          <w:rFonts w:eastAsia="Calibri"/>
          <w:szCs w:val="24"/>
          <w:lang w:eastAsia="en-US"/>
        </w:rPr>
      </w:pPr>
      <w:r w:rsidRPr="008037FC">
        <w:rPr>
          <w:rFonts w:eastAsia="Calibri"/>
          <w:b/>
          <w:szCs w:val="24"/>
          <w:lang w:eastAsia="en-US"/>
        </w:rPr>
        <w:t>Konsumtionsperspektiv Borås Stad</w:t>
      </w:r>
      <w:r w:rsidRPr="008037FC">
        <w:rPr>
          <w:rFonts w:eastAsia="Calibri"/>
          <w:szCs w:val="24"/>
          <w:lang w:eastAsia="en-US"/>
        </w:rPr>
        <w:t xml:space="preserve"> som är en delmängd av de 62 ton eftersom Borås Stads aktiviteter innebär tjänster som invånarna konsumerar. </w:t>
      </w:r>
    </w:p>
    <w:p w:rsidR="00F608CF" w:rsidRPr="000B7F9B" w:rsidRDefault="00F608CF" w:rsidP="00F608CF">
      <w:pPr>
        <w:spacing w:after="160" w:line="259" w:lineRule="auto"/>
        <w:rPr>
          <w:rFonts w:eastAsia="Calibri"/>
          <w:szCs w:val="24"/>
          <w:lang w:eastAsia="en-US"/>
        </w:rPr>
      </w:pPr>
      <w:r w:rsidRPr="000B7F9B">
        <w:rPr>
          <w:rFonts w:eastAsia="Calibri"/>
          <w:b/>
          <w:szCs w:val="24"/>
          <w:lang w:eastAsia="en-US"/>
        </w:rPr>
        <w:t>Det geografiska perspektivet</w:t>
      </w:r>
      <w:r w:rsidRPr="000B7F9B">
        <w:rPr>
          <w:rFonts w:eastAsia="Calibri"/>
          <w:szCs w:val="24"/>
          <w:lang w:eastAsia="en-US"/>
        </w:rPr>
        <w:t xml:space="preserve"> innehåller delar som inte täcks av konsumtionsperspektivet men som Borås ändå kan tänkas ha ett ansvar för eller åtminstone en möjlighet att påverka. Det är till exempel utsläpp från produktionsanläggningar som producerar varor som konsumeras av andra än boråsare eller transporter som inte ingår i boråsarna konsumtion.</w:t>
      </w:r>
    </w:p>
    <w:p w:rsidR="00F608CF" w:rsidRDefault="00F608CF" w:rsidP="00F608CF">
      <w:pPr>
        <w:spacing w:after="160" w:line="259" w:lineRule="auto"/>
        <w:rPr>
          <w:rFonts w:eastAsia="Calibri"/>
          <w:szCs w:val="24"/>
          <w:lang w:eastAsia="en-US"/>
        </w:rPr>
      </w:pPr>
      <w:r w:rsidRPr="000B7F9B">
        <w:rPr>
          <w:rFonts w:eastAsia="Calibri"/>
          <w:szCs w:val="24"/>
          <w:lang w:eastAsia="en-US"/>
        </w:rPr>
        <w:t xml:space="preserve">Koldioxidutsläppen kommer följas upp för alla tre perspektiv. Budgeteringen av den totala utsläppsmängden sker genom en uppdelning över tid där en minskning på 16 % av koldioxidutsläppen varje år leder till ett nollutsläpp runt 2040. Minskningen appliceras på alla tre perspektiven. Det viktiga i metoden är att skapa en minskningstrend istället för mål för år 2040 som är svårt se konsekvenserna av nu. </w:t>
      </w:r>
    </w:p>
    <w:p w:rsidR="001166D6" w:rsidRPr="001166D6" w:rsidRDefault="00F608CF" w:rsidP="00F608CF">
      <w:pPr>
        <w:spacing w:after="160" w:line="259" w:lineRule="auto"/>
        <w:rPr>
          <w:rFonts w:eastAsia="Calibri"/>
          <w:strike/>
          <w:color w:val="FF0000"/>
          <w:szCs w:val="24"/>
          <w:lang w:eastAsia="en-US"/>
        </w:rPr>
      </w:pPr>
      <w:r w:rsidRPr="008037FC">
        <w:rPr>
          <w:rFonts w:eastAsia="Calibri"/>
          <w:color w:val="FF0000"/>
          <w:szCs w:val="24"/>
          <w:lang w:eastAsia="en-US"/>
        </w:rPr>
        <w:t xml:space="preserve">För att få ett framåtsyftande arbete med klimatbudgeten </w:t>
      </w:r>
      <w:r w:rsidR="008037FC" w:rsidRPr="008037FC">
        <w:rPr>
          <w:rFonts w:eastAsia="Calibri"/>
          <w:color w:val="FF0000"/>
          <w:szCs w:val="24"/>
          <w:lang w:eastAsia="en-US"/>
        </w:rPr>
        <w:t xml:space="preserve">kommer koldioxidbudgeten </w:t>
      </w:r>
      <w:bookmarkStart w:id="3" w:name="_GoBack"/>
      <w:bookmarkEnd w:id="3"/>
      <w:r w:rsidR="008037FC" w:rsidRPr="008037FC">
        <w:rPr>
          <w:rFonts w:eastAsia="Calibri"/>
          <w:color w:val="FF0000"/>
          <w:szCs w:val="24"/>
          <w:lang w:eastAsia="en-US"/>
        </w:rPr>
        <w:t>arbetas in i energi- och klimatstrategin i samband med att den revideras.</w:t>
      </w:r>
      <w:r w:rsidR="008037FC">
        <w:rPr>
          <w:rFonts w:eastAsia="Calibri"/>
          <w:color w:val="FF0000"/>
          <w:szCs w:val="24"/>
          <w:lang w:eastAsia="en-US"/>
        </w:rPr>
        <w:t xml:space="preserve"> </w:t>
      </w:r>
      <w:r w:rsidRPr="008037FC">
        <w:rPr>
          <w:rFonts w:eastAsia="Calibri"/>
          <w:strike/>
          <w:color w:val="FF0000"/>
          <w:szCs w:val="24"/>
          <w:lang w:eastAsia="en-US"/>
        </w:rPr>
        <w:t>föreslås en organisation bestående av klimatkommitté, klimatråd och klimatforum.</w:t>
      </w:r>
    </w:p>
    <w:p w:rsidR="00A66F42" w:rsidRPr="00A66F42" w:rsidRDefault="00A66F42" w:rsidP="00A66F42">
      <w:pPr>
        <w:spacing w:after="160" w:line="259" w:lineRule="auto"/>
        <w:rPr>
          <w:rFonts w:eastAsia="Calibri"/>
          <w:strike/>
          <w:color w:val="FF0000"/>
          <w:szCs w:val="24"/>
          <w:lang w:eastAsia="en-US"/>
        </w:rPr>
      </w:pPr>
      <w:r w:rsidRPr="00A66F42">
        <w:rPr>
          <w:rFonts w:eastAsia="Calibri"/>
          <w:b/>
          <w:strike/>
          <w:color w:val="FF0000"/>
          <w:szCs w:val="24"/>
          <w:lang w:eastAsia="en-US"/>
        </w:rPr>
        <w:t>Klimatkommittén</w:t>
      </w:r>
      <w:r w:rsidRPr="00A66F42">
        <w:rPr>
          <w:rFonts w:eastAsia="Calibri"/>
          <w:strike/>
          <w:color w:val="FF0000"/>
          <w:szCs w:val="24"/>
          <w:lang w:eastAsia="en-US"/>
        </w:rPr>
        <w:t xml:space="preserve"> ska analysera om kommunen följer koldioxidbudgeten. Kommittén består av tjänstepersoner från energi- och klimatområdet (stadsledningskansliet, miljöförvaltningen) samt ekonomistyrning. </w:t>
      </w:r>
    </w:p>
    <w:p w:rsidR="00A66F42" w:rsidRPr="00A66F42" w:rsidRDefault="00A66F42" w:rsidP="00A66F42">
      <w:pPr>
        <w:spacing w:after="160" w:line="259" w:lineRule="auto"/>
        <w:rPr>
          <w:rFonts w:eastAsia="Calibri"/>
          <w:strike/>
          <w:color w:val="FF0000"/>
          <w:szCs w:val="24"/>
          <w:lang w:eastAsia="en-US"/>
        </w:rPr>
      </w:pPr>
      <w:r w:rsidRPr="00A66F42">
        <w:rPr>
          <w:rFonts w:eastAsia="Calibri"/>
          <w:b/>
          <w:strike/>
          <w:color w:val="FF0000"/>
          <w:szCs w:val="24"/>
          <w:lang w:eastAsia="en-US"/>
        </w:rPr>
        <w:t xml:space="preserve">Klimatrådet </w:t>
      </w:r>
      <w:r w:rsidRPr="00A66F42">
        <w:rPr>
          <w:rFonts w:eastAsia="Calibri"/>
          <w:strike/>
          <w:color w:val="FF0000"/>
          <w:szCs w:val="24"/>
          <w:lang w:eastAsia="en-US"/>
        </w:rPr>
        <w:t xml:space="preserve">är en politisk referensgrupp för klimatkommittén. Gruppen består av miljökommunalråden samt ordförande, vice och andra vice från miljö- och konsumentnämnden. </w:t>
      </w:r>
    </w:p>
    <w:p w:rsidR="00F608CF" w:rsidRPr="00A66F42" w:rsidRDefault="00A66F42" w:rsidP="00A66F42">
      <w:pPr>
        <w:spacing w:after="160" w:line="259" w:lineRule="auto"/>
        <w:rPr>
          <w:rFonts w:eastAsia="Calibri"/>
          <w:strike/>
          <w:color w:val="FF0000"/>
          <w:szCs w:val="24"/>
          <w:lang w:eastAsia="en-US"/>
        </w:rPr>
      </w:pPr>
      <w:r w:rsidRPr="00A66F42">
        <w:rPr>
          <w:rFonts w:eastAsia="Calibri"/>
          <w:b/>
          <w:strike/>
          <w:color w:val="FF0000"/>
          <w:szCs w:val="24"/>
          <w:lang w:eastAsia="en-US"/>
        </w:rPr>
        <w:t>Klimatforumet</w:t>
      </w:r>
      <w:r w:rsidRPr="00A66F42">
        <w:rPr>
          <w:rFonts w:eastAsia="Calibri"/>
          <w:strike/>
          <w:color w:val="FF0000"/>
          <w:szCs w:val="24"/>
          <w:lang w:eastAsia="en-US"/>
        </w:rPr>
        <w:t xml:space="preserve"> är en samverkansorganisation med medlemmar från både näringsliv, akademi, kommun och civilsamhälle. Genom samverkan kan de olika aktörerna ge draghjälp åt varandra för att lättare nå koldioxidbudgeten. </w:t>
      </w:r>
      <w:r w:rsidRPr="00A66F42">
        <w:rPr>
          <w:rFonts w:eastAsia="Calibri"/>
          <w:strike/>
          <w:color w:val="FF0000"/>
          <w:szCs w:val="24"/>
          <w:lang w:eastAsia="en-US"/>
        </w:rPr>
        <w:lastRenderedPageBreak/>
        <w:t>Forumet kommer stärka klimatarbetet i hela samhället genom samverkan, kunskapsutbyte och gemensamma åtaganden.</w:t>
      </w:r>
    </w:p>
    <w:p w:rsidR="00A66F42" w:rsidRDefault="00A66F42" w:rsidP="00A66F42">
      <w:pPr>
        <w:pStyle w:val="Brdtext"/>
      </w:pPr>
      <w:r w:rsidRPr="00A66F42">
        <w:rPr>
          <w:rFonts w:eastAsia="Calibri"/>
          <w:strike/>
          <w:color w:val="FF0000"/>
          <w:szCs w:val="24"/>
          <w:lang w:eastAsia="en-US"/>
        </w:rPr>
        <w:t>Koldioxidbudgeten kommer arbetas in i energi- och klimatstrategin i samband med att den revideras.</w:t>
      </w:r>
      <w:r w:rsidRPr="00A66F42">
        <w:rPr>
          <w:strike/>
          <w:color w:val="FF0000"/>
        </w:rPr>
        <w:t xml:space="preserve"> </w:t>
      </w:r>
      <w:r>
        <w:t xml:space="preserve">             </w:t>
      </w:r>
    </w:p>
    <w:p w:rsidR="00755107" w:rsidRDefault="007E6CE5" w:rsidP="00755107">
      <w:pPr>
        <w:pStyle w:val="Brdtext"/>
      </w:pPr>
      <w:r>
        <w:t xml:space="preserve">        </w:t>
      </w:r>
      <w:r w:rsidR="00E157CA">
        <w:t xml:space="preserve"> </w:t>
      </w:r>
      <w:r w:rsidR="00755107">
        <w:t xml:space="preserve"> </w:t>
      </w:r>
      <w:bookmarkStart w:id="4" w:name="KompletteringSlut"/>
      <w:bookmarkEnd w:id="4"/>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F608CF">
        <w:t>Koldioxidbudget för Borås, 2019-10-28</w:t>
      </w:r>
    </w:p>
    <w:p w:rsidR="00E157CA" w:rsidRPr="00E157CA" w:rsidRDefault="00E157CA" w:rsidP="00E157CA">
      <w:pPr>
        <w:pStyle w:val="Brdtext"/>
        <w:spacing w:after="0"/>
      </w:pPr>
      <w:r>
        <w:t xml:space="preserve">2. </w:t>
      </w:r>
      <w:r w:rsidR="00F608CF">
        <w:t>Bilaga – Koldioxidbudget för Borås, 2019-10-28</w:t>
      </w:r>
      <w:r w:rsidR="00D72902">
        <w:tab/>
      </w:r>
      <w:bookmarkStart w:id="6" w:name="ForslagSlut"/>
      <w:bookmarkEnd w:id="6"/>
      <w:r w:rsidR="00D72902">
        <w:tab/>
      </w:r>
    </w:p>
    <w:p w:rsidR="001166D6" w:rsidRDefault="001166D6" w:rsidP="00E157CA">
      <w:pPr>
        <w:pStyle w:val="Brdtext"/>
        <w:rPr>
          <w:color w:val="808080"/>
        </w:rPr>
      </w:pPr>
    </w:p>
    <w:p w:rsidR="00A36FC6" w:rsidRPr="008126BC" w:rsidRDefault="00A36FC6" w:rsidP="00A36FC6">
      <w:pPr>
        <w:rPr>
          <w:rFonts w:ascii="Calibri" w:hAnsi="Calibri" w:cs="Calibri"/>
          <w:b/>
        </w:rPr>
      </w:pPr>
      <w:r w:rsidRPr="008126BC">
        <w:rPr>
          <w:rFonts w:ascii="Calibri" w:hAnsi="Calibri" w:cs="Calibri"/>
          <w:b/>
        </w:rPr>
        <w:t xml:space="preserve">Allianspartierna i Borås </w:t>
      </w:r>
    </w:p>
    <w:p w:rsidR="00A36FC6" w:rsidRPr="008126BC" w:rsidRDefault="00A36FC6" w:rsidP="00A36FC6">
      <w:pPr>
        <w:spacing w:line="240" w:lineRule="auto"/>
        <w:rPr>
          <w:rFonts w:ascii="Calibri" w:hAnsi="Calibri" w:cs="Calibri"/>
          <w:b/>
        </w:rPr>
      </w:pPr>
    </w:p>
    <w:p w:rsidR="00A36FC6" w:rsidRPr="008126BC" w:rsidRDefault="00A36FC6" w:rsidP="00A36FC6">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A36FC6" w:rsidRPr="008126BC" w:rsidRDefault="00A36FC6" w:rsidP="00A36FC6">
      <w:pPr>
        <w:spacing w:line="240" w:lineRule="auto"/>
        <w:rPr>
          <w:rFonts w:ascii="Calibri" w:hAnsi="Calibri" w:cs="Calibri"/>
          <w:b/>
        </w:rPr>
      </w:pPr>
    </w:p>
    <w:p w:rsidR="00A36FC6" w:rsidRPr="00D51CCB" w:rsidRDefault="00A36FC6" w:rsidP="00A36FC6">
      <w:pPr>
        <w:pStyle w:val="Brdtext"/>
        <w:rPr>
          <w:vanish/>
          <w:color w:val="808080"/>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r w:rsidRPr="00D51CCB">
        <w:rPr>
          <w:vanish/>
          <w:color w:val="808080"/>
        </w:rPr>
        <w:t xml:space="preserve"> [Här anges de handlingar som ska skickas med till nämnden. Handlingarna ska vara daterade och uppställda i den ordning som handlingarna ska ligga när de skickas till nämnden.]</w:t>
      </w:r>
    </w:p>
    <w:p w:rsidR="00A36FC6" w:rsidRDefault="00A36FC6" w:rsidP="00A36FC6">
      <w:pPr>
        <w:pStyle w:val="Brdtext"/>
      </w:pPr>
    </w:p>
    <w:p w:rsidR="00A36FC6" w:rsidRPr="00EE1237" w:rsidRDefault="00A36FC6" w:rsidP="00A36FC6">
      <w:pPr>
        <w:pStyle w:val="Brdtext"/>
      </w:pPr>
    </w:p>
    <w:p w:rsidR="00A36FC6" w:rsidRDefault="00A36FC6" w:rsidP="00A36FC6">
      <w:pPr>
        <w:pStyle w:val="Brdtext"/>
        <w:rPr>
          <w:vanish/>
        </w:rPr>
      </w:pPr>
      <w:r w:rsidRPr="007C3478">
        <w:rPr>
          <w:vanish/>
          <w:color w:val="808080"/>
        </w:rPr>
        <w:t>[Under denna rubrik anges när ärendet har samverkats med de fackliga organisationerna. Är det ingen samverkan tar du bort rubriken]</w:t>
      </w:r>
    </w:p>
    <w:p w:rsidR="00A36FC6" w:rsidRPr="00EE1237" w:rsidRDefault="00A36FC6" w:rsidP="00A36FC6">
      <w:pPr>
        <w:pStyle w:val="Brdtext"/>
        <w:rPr>
          <w:vanish/>
        </w:rPr>
      </w:pPr>
    </w:p>
    <w:p w:rsidR="00A36FC6" w:rsidRPr="00EE1237" w:rsidRDefault="00A36FC6" w:rsidP="00A36FC6">
      <w:pPr>
        <w:pStyle w:val="Brdtext"/>
        <w:rPr>
          <w:vanish/>
        </w:rPr>
      </w:pPr>
    </w:p>
    <w:p w:rsidR="00A36FC6" w:rsidRPr="00EE1237" w:rsidRDefault="00A36FC6" w:rsidP="00A36FC6">
      <w:pPr>
        <w:pStyle w:val="Brdtext"/>
      </w:pPr>
    </w:p>
    <w:p w:rsidR="00E157CA" w:rsidRPr="001C5598" w:rsidRDefault="00A36FC6" w:rsidP="00A36FC6">
      <w:pPr>
        <w:pStyle w:val="Brdtext"/>
        <w:rPr>
          <w:vanish/>
          <w:color w:val="808080"/>
        </w:rPr>
      </w:pPr>
      <w:r w:rsidRPr="001C5598">
        <w:rPr>
          <w:vanish/>
          <w:color w:val="808080"/>
        </w:rPr>
        <w:t xml:space="preserve"> </w:t>
      </w:r>
      <w:r w:rsidR="00E157CA" w:rsidRPr="001C5598">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42" w:rsidRDefault="00A66F42" w:rsidP="00A80039">
      <w:pPr>
        <w:pStyle w:val="Tabellinnehll"/>
      </w:pPr>
      <w:r>
        <w:separator/>
      </w:r>
    </w:p>
  </w:endnote>
  <w:endnote w:type="continuationSeparator" w:id="0">
    <w:p w:rsidR="00A66F42" w:rsidRDefault="00A66F4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F42" w:rsidRDefault="00A66F42"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F42" w:rsidRDefault="00A66F4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66F42" w:rsidTr="000022F5">
      <w:trPr>
        <w:trHeight w:val="480"/>
      </w:trPr>
      <w:tc>
        <w:tcPr>
          <w:tcW w:w="10433" w:type="dxa"/>
          <w:gridSpan w:val="5"/>
          <w:tcBorders>
            <w:bottom w:val="single" w:sz="4" w:space="0" w:color="auto"/>
          </w:tcBorders>
          <w:vAlign w:val="bottom"/>
        </w:tcPr>
        <w:p w:rsidR="00A66F42" w:rsidRPr="005B5CE4" w:rsidRDefault="00A66F42" w:rsidP="0092549B">
          <w:pPr>
            <w:pStyle w:val="Sidfot"/>
            <w:spacing w:after="60"/>
            <w:rPr>
              <w:sz w:val="20"/>
            </w:rPr>
          </w:pPr>
          <w:r>
            <w:rPr>
              <w:sz w:val="20"/>
            </w:rPr>
            <w:t>Kommunstyrelsen</w:t>
          </w:r>
        </w:p>
      </w:tc>
    </w:tr>
    <w:tr w:rsidR="00A66F42" w:rsidTr="00755107">
      <w:trPr>
        <w:trHeight w:val="480"/>
      </w:trPr>
      <w:tc>
        <w:tcPr>
          <w:tcW w:w="2244" w:type="dxa"/>
          <w:tcBorders>
            <w:top w:val="single" w:sz="4" w:space="0" w:color="auto"/>
          </w:tcBorders>
        </w:tcPr>
        <w:p w:rsidR="00A66F42" w:rsidRDefault="00A66F42" w:rsidP="0092549B">
          <w:pPr>
            <w:pStyle w:val="Sidfotledtext"/>
          </w:pPr>
          <w:r>
            <w:t>Postadress</w:t>
          </w:r>
        </w:p>
        <w:p w:rsidR="00A66F42" w:rsidRDefault="00A66F42" w:rsidP="0092549B">
          <w:pPr>
            <w:pStyle w:val="Sidfot"/>
          </w:pPr>
          <w:r>
            <w:t>501 80 Borås</w:t>
          </w:r>
        </w:p>
      </w:tc>
      <w:tc>
        <w:tcPr>
          <w:tcW w:w="2247" w:type="dxa"/>
          <w:tcBorders>
            <w:top w:val="single" w:sz="4" w:space="0" w:color="auto"/>
          </w:tcBorders>
        </w:tcPr>
        <w:p w:rsidR="00A66F42" w:rsidRPr="006B0841" w:rsidRDefault="00A66F42" w:rsidP="0092549B">
          <w:pPr>
            <w:pStyle w:val="Sidfotledtext"/>
          </w:pPr>
          <w:r>
            <w:t>Besöksadress</w:t>
          </w:r>
        </w:p>
        <w:p w:rsidR="00A66F42" w:rsidRDefault="00A66F42" w:rsidP="0092549B">
          <w:pPr>
            <w:pStyle w:val="Sidfot"/>
          </w:pPr>
          <w:r>
            <w:t>Kungsgatan 55</w:t>
          </w:r>
        </w:p>
      </w:tc>
      <w:tc>
        <w:tcPr>
          <w:tcW w:w="2228" w:type="dxa"/>
          <w:tcBorders>
            <w:top w:val="single" w:sz="4" w:space="0" w:color="auto"/>
          </w:tcBorders>
        </w:tcPr>
        <w:p w:rsidR="00A66F42" w:rsidRDefault="00A66F42" w:rsidP="0092549B">
          <w:pPr>
            <w:pStyle w:val="Sidfotledtext"/>
          </w:pPr>
          <w:r>
            <w:t>Hemsida</w:t>
          </w:r>
        </w:p>
        <w:p w:rsidR="00A66F42" w:rsidRDefault="00A66F42" w:rsidP="0092549B">
          <w:pPr>
            <w:pStyle w:val="Sidfot"/>
          </w:pPr>
          <w:r>
            <w:t>boras.se</w:t>
          </w:r>
        </w:p>
      </w:tc>
      <w:tc>
        <w:tcPr>
          <w:tcW w:w="2411" w:type="dxa"/>
          <w:tcBorders>
            <w:top w:val="single" w:sz="4" w:space="0" w:color="auto"/>
          </w:tcBorders>
        </w:tcPr>
        <w:p w:rsidR="00A66F42" w:rsidRDefault="00A66F42" w:rsidP="0092549B">
          <w:pPr>
            <w:pStyle w:val="Sidfotledtext"/>
          </w:pPr>
          <w:r>
            <w:t>E-post</w:t>
          </w:r>
        </w:p>
        <w:p w:rsidR="00A66F42" w:rsidRDefault="00A66F42" w:rsidP="0092549B">
          <w:pPr>
            <w:pStyle w:val="Sidfot"/>
          </w:pPr>
        </w:p>
      </w:tc>
      <w:tc>
        <w:tcPr>
          <w:tcW w:w="1303" w:type="dxa"/>
          <w:tcBorders>
            <w:top w:val="single" w:sz="4" w:space="0" w:color="auto"/>
          </w:tcBorders>
        </w:tcPr>
        <w:p w:rsidR="00A66F42" w:rsidRDefault="00A66F42" w:rsidP="0092549B">
          <w:pPr>
            <w:pStyle w:val="Sidfotledtext"/>
          </w:pPr>
          <w:r>
            <w:t>Telefon</w:t>
          </w:r>
        </w:p>
        <w:p w:rsidR="00A66F42" w:rsidRDefault="00A66F42" w:rsidP="0092549B">
          <w:pPr>
            <w:pStyle w:val="Sidfot"/>
          </w:pPr>
          <w:r>
            <w:t>033-35 70 00 vxl</w:t>
          </w:r>
        </w:p>
      </w:tc>
    </w:tr>
  </w:tbl>
  <w:p w:rsidR="00A66F42" w:rsidRDefault="00A66F4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42" w:rsidRDefault="00A66F42" w:rsidP="00A80039">
      <w:pPr>
        <w:pStyle w:val="Tabellinnehll"/>
      </w:pPr>
      <w:r>
        <w:separator/>
      </w:r>
    </w:p>
  </w:footnote>
  <w:footnote w:type="continuationSeparator" w:id="0">
    <w:p w:rsidR="00A66F42" w:rsidRDefault="00A66F4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66F42" w:rsidRPr="001E0EDC" w:rsidTr="005D7923">
      <w:trPr>
        <w:cantSplit/>
        <w:trHeight w:val="480"/>
      </w:trPr>
      <w:tc>
        <w:tcPr>
          <w:tcW w:w="5216" w:type="dxa"/>
        </w:tcPr>
        <w:p w:rsidR="00A66F42" w:rsidRPr="001E0EDC" w:rsidRDefault="00A66F42" w:rsidP="004F2690">
          <w:pPr>
            <w:pStyle w:val="Sidhuvud"/>
            <w:spacing w:before="220"/>
          </w:pPr>
          <w:r>
            <w:t>Borås Stad</w:t>
          </w:r>
        </w:p>
      </w:tc>
      <w:tc>
        <w:tcPr>
          <w:tcW w:w="1956" w:type="dxa"/>
        </w:tcPr>
        <w:p w:rsidR="00A66F42" w:rsidRPr="00BA066B" w:rsidRDefault="00A66F42" w:rsidP="00A50D82">
          <w:pPr>
            <w:pStyle w:val="Sidhuvudledtext"/>
          </w:pPr>
        </w:p>
      </w:tc>
      <w:tc>
        <w:tcPr>
          <w:tcW w:w="1956" w:type="dxa"/>
        </w:tcPr>
        <w:p w:rsidR="00A66F42" w:rsidRPr="00BA066B" w:rsidRDefault="00A66F42" w:rsidP="004F2690">
          <w:pPr>
            <w:pStyle w:val="Sidhuvud"/>
          </w:pPr>
        </w:p>
      </w:tc>
      <w:tc>
        <w:tcPr>
          <w:tcW w:w="1304" w:type="dxa"/>
        </w:tcPr>
        <w:p w:rsidR="00A66F42" w:rsidRPr="00BA066B" w:rsidRDefault="00A66F42" w:rsidP="004F2690">
          <w:pPr>
            <w:pStyle w:val="Sidhuvudledtext"/>
          </w:pPr>
          <w:r>
            <w:t>Sida</w:t>
          </w:r>
        </w:p>
        <w:p w:rsidR="00A66F42" w:rsidRPr="00BA066B" w:rsidRDefault="00A66F42" w:rsidP="004F2690">
          <w:pPr>
            <w:pStyle w:val="Sidhuvud"/>
          </w:pPr>
          <w:r>
            <w:rPr>
              <w:rStyle w:val="Sidnummer"/>
            </w:rPr>
            <w:fldChar w:fldCharType="begin"/>
          </w:r>
          <w:r>
            <w:rPr>
              <w:rStyle w:val="Sidnummer"/>
            </w:rPr>
            <w:instrText xml:space="preserve"> PAGE </w:instrText>
          </w:r>
          <w:r>
            <w:rPr>
              <w:rStyle w:val="Sidnummer"/>
            </w:rPr>
            <w:fldChar w:fldCharType="separate"/>
          </w:r>
          <w:r w:rsidR="00ED562A">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D562A">
            <w:rPr>
              <w:rStyle w:val="Sidnummer"/>
              <w:noProof/>
            </w:rPr>
            <w:t>3</w:t>
          </w:r>
          <w:r w:rsidRPr="00BA066B">
            <w:rPr>
              <w:rStyle w:val="Sidnummer"/>
            </w:rPr>
            <w:fldChar w:fldCharType="end"/>
          </w:r>
          <w:r w:rsidRPr="00BA066B">
            <w:rPr>
              <w:rStyle w:val="Sidnummer"/>
            </w:rPr>
            <w:t>)</w:t>
          </w:r>
        </w:p>
      </w:tc>
    </w:tr>
  </w:tbl>
  <w:p w:rsidR="00A66F42" w:rsidRDefault="00A66F4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F42" w:rsidRDefault="00A66F4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19-00162"/>
    <w:docVar w:name="Grpnr" w:val="3.1.1.0"/>
    <w:docVar w:name="Handlsign" w:val="Susanne Möller Arnebo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5120"/>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166D6"/>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2492"/>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38F"/>
    <w:rsid w:val="004308F2"/>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832"/>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39E6"/>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37FC"/>
    <w:rsid w:val="00805910"/>
    <w:rsid w:val="00805B35"/>
    <w:rsid w:val="008163E2"/>
    <w:rsid w:val="00816620"/>
    <w:rsid w:val="008169B6"/>
    <w:rsid w:val="00820018"/>
    <w:rsid w:val="00820162"/>
    <w:rsid w:val="008216BF"/>
    <w:rsid w:val="008253A6"/>
    <w:rsid w:val="008301E0"/>
    <w:rsid w:val="00831CAE"/>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21715"/>
    <w:rsid w:val="009217E7"/>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36FC6"/>
    <w:rsid w:val="00A41EAD"/>
    <w:rsid w:val="00A42048"/>
    <w:rsid w:val="00A4561B"/>
    <w:rsid w:val="00A45E64"/>
    <w:rsid w:val="00A47090"/>
    <w:rsid w:val="00A503F3"/>
    <w:rsid w:val="00A50D82"/>
    <w:rsid w:val="00A55360"/>
    <w:rsid w:val="00A56A43"/>
    <w:rsid w:val="00A60E03"/>
    <w:rsid w:val="00A66F42"/>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6955"/>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AEE"/>
    <w:rsid w:val="00B20C40"/>
    <w:rsid w:val="00B235F2"/>
    <w:rsid w:val="00B25C0B"/>
    <w:rsid w:val="00B2769B"/>
    <w:rsid w:val="00B31F0D"/>
    <w:rsid w:val="00B346A4"/>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E298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977DD"/>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6AD"/>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0540"/>
    <w:rsid w:val="00EA1060"/>
    <w:rsid w:val="00EA4A92"/>
    <w:rsid w:val="00EB1BA6"/>
    <w:rsid w:val="00EB31E5"/>
    <w:rsid w:val="00EB4B01"/>
    <w:rsid w:val="00EC5E92"/>
    <w:rsid w:val="00ED26ED"/>
    <w:rsid w:val="00ED4B13"/>
    <w:rsid w:val="00ED562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8CF"/>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A15C3"/>
  <w15:docId w15:val="{408C4189-71A6-4A1E-AA66-94B0DC68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2107E93-CBFC-4545-81E4-7F0290EC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890</Words>
  <Characters>4719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Annette Persson Carlson</cp:lastModifiedBy>
  <cp:revision>5</cp:revision>
  <cp:lastPrinted>2003-09-08T17:29:00Z</cp:lastPrinted>
  <dcterms:created xsi:type="dcterms:W3CDTF">2019-10-21T09:32:00Z</dcterms:created>
  <dcterms:modified xsi:type="dcterms:W3CDTF">2019-10-27T14:56:00Z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