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EF119E" w:rsidP="000F4FD2">
            <w:pPr>
              <w:pStyle w:val="Sidhuvud"/>
              <w:spacing w:after="360"/>
            </w:pPr>
            <w:r w:rsidRPr="00101F92">
              <w:rPr>
                <w:noProof/>
              </w:rPr>
              <w:drawing>
                <wp:inline distT="0" distB="0" distL="0" distR="0">
                  <wp:extent cx="2015490" cy="39878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5490" cy="398780"/>
                          </a:xfrm>
                          <a:prstGeom prst="rect">
                            <a:avLst/>
                          </a:prstGeom>
                          <a:noFill/>
                          <a:ln>
                            <a:noFill/>
                          </a:ln>
                        </pic:spPr>
                      </pic:pic>
                    </a:graphicData>
                  </a:graphic>
                </wp:inline>
              </w:drawing>
            </w:r>
          </w:p>
          <w:p w:rsidR="00375E69" w:rsidRDefault="009F61A0" w:rsidP="00A80BB2">
            <w:pPr>
              <w:pStyle w:val="Sidhuvud"/>
            </w:pPr>
            <w:r>
              <w:t>Peter Zettergren</w:t>
            </w:r>
          </w:p>
          <w:p w:rsidR="009969B2" w:rsidRDefault="00556181" w:rsidP="00A80BB2">
            <w:pPr>
              <w:pStyle w:val="Sidhuvud"/>
            </w:pPr>
            <w:r>
              <w:t>Handläggare</w:t>
            </w:r>
          </w:p>
          <w:p w:rsidR="00375E69" w:rsidRPr="007F0749" w:rsidRDefault="009F61A0" w:rsidP="00A80BB2">
            <w:pPr>
              <w:pStyle w:val="Sidhuvud"/>
            </w:pPr>
            <w:r>
              <w:t>033 357294</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93AAE">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A93AAE">
              <w:rPr>
                <w:rStyle w:val="Sidnummer"/>
                <w:noProof/>
              </w:rPr>
              <w:t>2</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7228C6">
            <w:pPr>
              <w:pStyle w:val="Sidhuvud"/>
            </w:pPr>
            <w:r>
              <w:t>20</w:t>
            </w:r>
            <w:r w:rsidR="004E1558">
              <w:t>20-1</w:t>
            </w:r>
            <w:r w:rsidR="007228C6">
              <w:t>2-07</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9F61A0" w:rsidRPr="00405A46">
              <w:t>KS</w:t>
            </w:r>
            <w:r w:rsidR="009F61A0">
              <w:t xml:space="preserve"> </w:t>
            </w:r>
            <w:proofErr w:type="gramStart"/>
            <w:r w:rsidR="009F61A0" w:rsidRPr="00405A46">
              <w:t>2020-00457</w:t>
            </w:r>
            <w:proofErr w:type="gramEnd"/>
            <w:r w:rsidR="00401ABF">
              <w:t xml:space="preserve"> </w:t>
            </w:r>
            <w:r w:rsidR="009F61A0" w:rsidRPr="00405A46">
              <w:t>3.1.2.2</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2B72BB" w:rsidRPr="002B72BB" w:rsidRDefault="002B72BB" w:rsidP="002B72BB">
      <w:pPr>
        <w:pStyle w:val="Rubrik1"/>
        <w:jc w:val="center"/>
        <w:rPr>
          <w:b w:val="0"/>
          <w:color w:val="FF0000"/>
        </w:rPr>
      </w:pPr>
      <w:r w:rsidRPr="002B72BB">
        <w:rPr>
          <w:b w:val="0"/>
          <w:color w:val="FF0000"/>
        </w:rPr>
        <w:t>ALTERNATIVT FÖRSLAG</w:t>
      </w:r>
    </w:p>
    <w:p w:rsidR="00F10101" w:rsidRDefault="009F61A0" w:rsidP="00755107">
      <w:pPr>
        <w:pStyle w:val="Rubrik1"/>
      </w:pPr>
      <w:r w:rsidRPr="00405A46">
        <w:t>Fortsatt inriktning för fastigheten Sundholmen 2:2</w:t>
      </w:r>
      <w:r w:rsidR="008F411D">
        <w:t>, f.d. kurs/konferensgård vid Tolken</w:t>
      </w:r>
    </w:p>
    <w:p w:rsidR="00755107" w:rsidRPr="00C728C9" w:rsidRDefault="009F61A0"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4E1558" w:rsidRPr="002B72BB" w:rsidRDefault="003476B1" w:rsidP="004E1558">
      <w:pPr>
        <w:rPr>
          <w:color w:val="FF0000"/>
        </w:rPr>
      </w:pPr>
      <w:bookmarkStart w:id="0" w:name="Beslut"/>
      <w:bookmarkEnd w:id="0"/>
      <w:r>
        <w:t xml:space="preserve">Fastigheten Sundholmen 2:2, </w:t>
      </w:r>
      <w:r w:rsidR="007F5675">
        <w:t xml:space="preserve">f.d. </w:t>
      </w:r>
      <w:r>
        <w:t xml:space="preserve">kurs-och </w:t>
      </w:r>
      <w:r w:rsidR="007F5675">
        <w:t xml:space="preserve">konferensanläggning vid Tolken, </w:t>
      </w:r>
      <w:r w:rsidR="008F411D">
        <w:t xml:space="preserve">Äspered, </w:t>
      </w:r>
      <w:r w:rsidR="007F5675">
        <w:t xml:space="preserve">föreslås vara i fortsatt kommunal ägo och </w:t>
      </w:r>
      <w:proofErr w:type="gramStart"/>
      <w:r w:rsidR="007F5675">
        <w:t>uthyres</w:t>
      </w:r>
      <w:proofErr w:type="gramEnd"/>
      <w:r w:rsidR="007F5675">
        <w:t xml:space="preserve"> för lämpligt ändamål som </w:t>
      </w:r>
      <w:r w:rsidR="00250C10">
        <w:t xml:space="preserve">är förenligt med </w:t>
      </w:r>
      <w:r w:rsidR="007F5675">
        <w:t>allmänhetens tillgång till området.</w:t>
      </w:r>
      <w:r w:rsidR="002B72BB">
        <w:t xml:space="preserve"> </w:t>
      </w:r>
      <w:r w:rsidR="002B72BB" w:rsidRPr="002B72BB">
        <w:rPr>
          <w:color w:val="FF0000"/>
        </w:rPr>
        <w:t>På sikt avser kommunstyrelsen se över möjligheten att sälja fastigheten till extern aktör.</w:t>
      </w:r>
    </w:p>
    <w:p w:rsidR="00F9541B" w:rsidRPr="002B72BB" w:rsidRDefault="00375E69" w:rsidP="00375E69">
      <w:pPr>
        <w:spacing w:after="120"/>
        <w:rPr>
          <w:vanish/>
          <w:color w:val="FF0000"/>
        </w:rPr>
      </w:pPr>
      <w:bookmarkStart w:id="1" w:name="BeslutSlut"/>
      <w:bookmarkEnd w:id="1"/>
      <w:r w:rsidRPr="002B72BB">
        <w:rPr>
          <w:vanish/>
          <w:color w:val="FF000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Pr="002B72BB" w:rsidRDefault="00F9541B" w:rsidP="00A93AAE">
      <w:pPr>
        <w:spacing w:after="120"/>
        <w:rPr>
          <w:color w:val="FF0000"/>
        </w:rPr>
      </w:pPr>
      <w:r w:rsidRPr="002B72BB">
        <w:rPr>
          <w:vanish/>
          <w:color w:val="FF0000"/>
        </w:rPr>
        <w:t xml:space="preserve">Under denna rubrik anger du även eventuella reservationer i de fall ärendet </w:t>
      </w:r>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4E1558" w:rsidRDefault="004E1558" w:rsidP="004E1558">
      <w:bookmarkStart w:id="2" w:name="Komplettering"/>
      <w:bookmarkEnd w:id="2"/>
      <w:r>
        <w:t>Borås Stad förvärvade fastigheten Sundholmen 2:2 1994 genom förköpsrätt</w:t>
      </w:r>
      <w:r w:rsidR="003476B1">
        <w:t>. S</w:t>
      </w:r>
      <w:r>
        <w:t>äljare var Stockholms kommun, som ägt fastigheten sedan 1950 och använt den som barnkoloni. Efter Borås Stads förvärv genomfördes under ett par år omfattande renoveringsarbeten och runt årsskiftet 1996/97 startades kurs- och konferensgården. Inom fastigheten, som är cirka 3 hektar, finns en huvudbyggnad, som fungerat som kurs- och konferensgård, en annexbyggnad med 22 sovplatser samt en förrådsbyggnad, se bifogad karta. Fastigheten ligger naturskönt alldeles intill Tolke</w:t>
      </w:r>
      <w:r w:rsidR="003476B1">
        <w:t xml:space="preserve">n och Sundholmens naturreservat och slottsruin. Det </w:t>
      </w:r>
      <w:r>
        <w:t>är ett populärt bad</w:t>
      </w:r>
      <w:r w:rsidR="003476B1">
        <w:t>-</w:t>
      </w:r>
      <w:r>
        <w:t xml:space="preserve"> och utflyktsmål för allmänheten, med stora gräsytor och bra parkeringsmöjligheter. Sundholmen har också varit</w:t>
      </w:r>
      <w:r w:rsidR="003476B1">
        <w:t xml:space="preserve"> ett uppskattat ställe att </w:t>
      </w:r>
      <w:r>
        <w:t>för bröllop och liknande tillställningar.</w:t>
      </w:r>
    </w:p>
    <w:p w:rsidR="003476B1" w:rsidRDefault="003476B1" w:rsidP="004E1558">
      <w:pPr>
        <w:rPr>
          <w:rFonts w:asciiTheme="minorHAnsi" w:hAnsiTheme="minorHAnsi"/>
          <w:sz w:val="22"/>
        </w:rPr>
      </w:pPr>
    </w:p>
    <w:p w:rsidR="004E1558" w:rsidRDefault="004E1558" w:rsidP="004E1558">
      <w:r>
        <w:t>Fritids- och folkhälsonämnden har från och med den 1 augusti 2020 sagt upp hyreskontraktet på Sundholmen och enligt Lokalförsörjningsnämnden föreligger inget kommunalt behov av lokalerna.</w:t>
      </w:r>
      <w:r w:rsidR="003476B1">
        <w:t xml:space="preserve"> </w:t>
      </w:r>
      <w:r>
        <w:t>I en skrivelse daterad 2020-05-19 vill Lokalförsörjningsnämnden att Kommunstyrelsen beslutar om fortsatt inriktning för fastigheten Sundholmen 2:2, se bifogat beslut.</w:t>
      </w:r>
    </w:p>
    <w:p w:rsidR="003476B1" w:rsidRDefault="003476B1" w:rsidP="004E1558"/>
    <w:p w:rsidR="004E1558" w:rsidRDefault="004E1558" w:rsidP="004E1558">
      <w:r>
        <w:t xml:space="preserve">Fastigheten Sundholmen 2:2 är av strategisk betydelse för kommunen och </w:t>
      </w:r>
      <w:r w:rsidR="003476B1">
        <w:t>föreslås</w:t>
      </w:r>
      <w:r>
        <w:t xml:space="preserve"> därför fortsatt vara i kommunalt ägo. Kommunstyrelsen ser stora värden i att ha fortsatt rådighet över fastigheten eftersom den idag fungerar som ett populärt bad, utfl</w:t>
      </w:r>
      <w:r w:rsidR="003476B1">
        <w:t xml:space="preserve">yktsmål, rekreationsområde m.m., </w:t>
      </w:r>
      <w:r>
        <w:t xml:space="preserve">vilket kan gå förlorat vid en försäljning. Av den anledningen föreslår Kommunstyrelsen till </w:t>
      </w:r>
      <w:r>
        <w:lastRenderedPageBreak/>
        <w:t>Lokalförsörjningsnämnden att fortsatt inriktning för fastigheten ska vara uthyrning.</w:t>
      </w:r>
    </w:p>
    <w:p w:rsidR="003476B1" w:rsidRDefault="003476B1" w:rsidP="004E1558"/>
    <w:p w:rsidR="004E1558" w:rsidRDefault="004E1558" w:rsidP="004E1558">
      <w:r>
        <w:t>Kommande hyresgäst ska kunna disponera husen, parkeringsplats samt utomhusytor alldeles kring husen. Allmänhetens tillträde till området är prioriterat och det är viktigt att ytorna kring husen inte känns privatiserade och oåtkomliga. Verksamheten kan inriktas mot exempelvis kurs, konferens, vandrarhem, café eller liknande.</w:t>
      </w:r>
    </w:p>
    <w:p w:rsidR="003476B1" w:rsidRDefault="003476B1" w:rsidP="004E1558"/>
    <w:p w:rsidR="00E157CA" w:rsidRPr="00E157CA" w:rsidRDefault="004E1558" w:rsidP="004E1558">
      <w:r>
        <w:t>Med ändrad verksamhet på Sundholmen k</w:t>
      </w:r>
      <w:r w:rsidR="003476B1">
        <w:t xml:space="preserve">an </w:t>
      </w:r>
      <w:r>
        <w:t xml:space="preserve">biltrafiken </w:t>
      </w:r>
      <w:r w:rsidR="003476B1">
        <w:t xml:space="preserve">eventuellt </w:t>
      </w:r>
      <w:r>
        <w:t xml:space="preserve">att </w:t>
      </w:r>
      <w:r w:rsidR="003476B1">
        <w:t>förändras.</w:t>
      </w:r>
      <w:r>
        <w:t xml:space="preserve"> Idag är vägen fram till Sundholmen inrättat som en gemensamhetsanläggning och är till stor del förlagd över en privat fastighet. Kommunstyrelsen undersöker möjligheten att ändra sträckning på vägen</w:t>
      </w:r>
      <w:r w:rsidR="003476B1">
        <w:t xml:space="preserve"> om behov av det föreligger. I så fall krävs en o</w:t>
      </w:r>
      <w:r>
        <w:t>mprövning av gemensamhetsanläggningen.</w:t>
      </w:r>
      <w:bookmarkStart w:id="3" w:name="KompletteringSlut"/>
      <w:bookmarkEnd w:id="3"/>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F115E9">
        <w:t xml:space="preserve">Bilaga 1 - </w:t>
      </w:r>
      <w:r w:rsidR="00A93AAE">
        <w:t>Beslut, Lokalförsörjningsnämnden</w:t>
      </w:r>
    </w:p>
    <w:p w:rsidR="00A93AAE" w:rsidRDefault="00E157CA" w:rsidP="00E157CA">
      <w:pPr>
        <w:pStyle w:val="Brdtext"/>
        <w:spacing w:after="0"/>
      </w:pPr>
      <w:r>
        <w:t xml:space="preserve">2. </w:t>
      </w:r>
      <w:r w:rsidR="00F115E9">
        <w:t xml:space="preserve">Bilaga 2 - </w:t>
      </w:r>
      <w:r w:rsidR="00A93AAE">
        <w:t>Fastighetskarta</w:t>
      </w:r>
    </w:p>
    <w:p w:rsidR="00E157CA" w:rsidRPr="00E157CA" w:rsidRDefault="00A93AAE" w:rsidP="00E157CA">
      <w:pPr>
        <w:pStyle w:val="Brdtext"/>
        <w:spacing w:after="0"/>
      </w:pPr>
      <w:r>
        <w:t xml:space="preserve">3. </w:t>
      </w:r>
      <w:r w:rsidR="00F115E9">
        <w:t xml:space="preserve">Bilaga 3 - </w:t>
      </w:r>
      <w:r>
        <w:t>Översiktskarta</w:t>
      </w:r>
      <w:r w:rsidR="00200E39">
        <w:tab/>
      </w:r>
      <w:r w:rsidR="00200E39">
        <w:tab/>
      </w:r>
      <w:bookmarkStart w:id="5" w:name="ForslagSlut"/>
      <w:bookmarkEnd w:id="5"/>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E1237" w:rsidRPr="00EE1237" w:rsidRDefault="00EE1237" w:rsidP="00EE1237">
      <w:pPr>
        <w:pStyle w:val="Brdtext"/>
      </w:pP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Pr="00E157CA" w:rsidRDefault="00EE1237" w:rsidP="00EE1237">
      <w:pPr>
        <w:pStyle w:val="Brdtext"/>
        <w:spacing w:after="0"/>
      </w:pPr>
      <w:r>
        <w:t xml:space="preserve">1. </w:t>
      </w:r>
      <w:r w:rsidR="004E1558">
        <w:t>Lokalförsörjningsnämnden</w:t>
      </w:r>
    </w:p>
    <w:p w:rsidR="00C207B5" w:rsidRDefault="00C207B5" w:rsidP="00EE1237">
      <w:pPr>
        <w:pStyle w:val="Brdtext"/>
        <w:rPr>
          <w:color w:val="808080"/>
        </w:rPr>
      </w:pPr>
    </w:p>
    <w:p w:rsidR="00C207B5" w:rsidRDefault="00C207B5" w:rsidP="00EE1237">
      <w:pPr>
        <w:pStyle w:val="Brdtext"/>
        <w:rPr>
          <w:color w:val="808080"/>
        </w:rPr>
      </w:pPr>
    </w:p>
    <w:p w:rsidR="002B72BB" w:rsidRPr="005226FB" w:rsidRDefault="002B72BB" w:rsidP="002B72BB">
      <w:pPr>
        <w:spacing w:after="160" w:line="259" w:lineRule="auto"/>
        <w:rPr>
          <w:rFonts w:ascii="Calibri" w:eastAsiaTheme="minorHAnsi" w:hAnsi="Calibri" w:cs="Calibri"/>
          <w:b/>
          <w:sz w:val="22"/>
          <w:szCs w:val="22"/>
          <w:lang w:eastAsia="en-US"/>
        </w:rPr>
      </w:pPr>
      <w:r w:rsidRPr="005226FB">
        <w:rPr>
          <w:rFonts w:ascii="Calibri" w:eastAsiaTheme="minorHAnsi" w:hAnsi="Calibri" w:cs="Calibri"/>
          <w:b/>
          <w:sz w:val="22"/>
          <w:szCs w:val="22"/>
          <w:lang w:eastAsia="en-US"/>
        </w:rPr>
        <w:t xml:space="preserve">Allianspartierna i Borås </w:t>
      </w:r>
    </w:p>
    <w:p w:rsidR="002B72BB" w:rsidRPr="005226FB" w:rsidRDefault="002B72BB" w:rsidP="002B72BB">
      <w:pPr>
        <w:spacing w:line="240" w:lineRule="auto"/>
        <w:rPr>
          <w:rFonts w:ascii="Calibri" w:eastAsiaTheme="minorHAnsi" w:hAnsi="Calibri" w:cs="Calibri"/>
          <w:b/>
          <w:sz w:val="22"/>
          <w:szCs w:val="22"/>
          <w:lang w:eastAsia="en-US"/>
        </w:rPr>
      </w:pPr>
    </w:p>
    <w:p w:rsidR="002B72BB" w:rsidRPr="005226FB" w:rsidRDefault="002B72BB" w:rsidP="002B72BB">
      <w:pPr>
        <w:spacing w:line="240" w:lineRule="auto"/>
        <w:rPr>
          <w:rFonts w:ascii="Calibri" w:eastAsiaTheme="minorHAnsi" w:hAnsi="Calibri" w:cs="Calibri"/>
          <w:b/>
          <w:sz w:val="22"/>
          <w:szCs w:val="22"/>
          <w:lang w:eastAsia="en-US"/>
        </w:rPr>
      </w:pPr>
      <w:bookmarkStart w:id="6" w:name="_GoBack"/>
      <w:bookmarkEnd w:id="6"/>
      <w:r w:rsidRPr="005226FB">
        <w:rPr>
          <w:rFonts w:ascii="Calibri" w:eastAsiaTheme="minorHAnsi" w:hAnsi="Calibri" w:cs="Calibri"/>
          <w:b/>
          <w:sz w:val="22"/>
          <w:szCs w:val="22"/>
          <w:lang w:eastAsia="en-US"/>
        </w:rPr>
        <w:t>Moderaterna</w:t>
      </w:r>
      <w:r w:rsidRPr="005226FB">
        <w:rPr>
          <w:rFonts w:ascii="Calibri" w:eastAsiaTheme="minorHAnsi" w:hAnsi="Calibri" w:cs="Calibri"/>
          <w:b/>
          <w:sz w:val="22"/>
          <w:szCs w:val="22"/>
          <w:lang w:eastAsia="en-US"/>
        </w:rPr>
        <w:tab/>
      </w:r>
      <w:r w:rsidRPr="005226FB">
        <w:rPr>
          <w:rFonts w:ascii="Calibri" w:eastAsiaTheme="minorHAnsi" w:hAnsi="Calibri" w:cs="Calibri"/>
          <w:b/>
          <w:sz w:val="22"/>
          <w:szCs w:val="22"/>
          <w:lang w:eastAsia="en-US"/>
        </w:rPr>
        <w:tab/>
      </w:r>
      <w:r w:rsidRPr="005226FB">
        <w:rPr>
          <w:rFonts w:ascii="Calibri" w:eastAsiaTheme="minorHAnsi" w:hAnsi="Calibri" w:cs="Calibri"/>
          <w:b/>
          <w:sz w:val="22"/>
          <w:szCs w:val="22"/>
          <w:lang w:eastAsia="en-US"/>
        </w:rPr>
        <w:tab/>
        <w:t xml:space="preserve">Kristdemokraterna </w:t>
      </w:r>
    </w:p>
    <w:p w:rsidR="002B72BB" w:rsidRPr="005226FB" w:rsidRDefault="002B72BB" w:rsidP="002B72BB">
      <w:pPr>
        <w:spacing w:line="240" w:lineRule="auto"/>
        <w:rPr>
          <w:rFonts w:ascii="Calibri" w:eastAsiaTheme="minorHAnsi" w:hAnsi="Calibri" w:cs="Calibri"/>
          <w:b/>
          <w:sz w:val="22"/>
          <w:szCs w:val="22"/>
          <w:lang w:eastAsia="en-US"/>
        </w:rPr>
      </w:pPr>
    </w:p>
    <w:p w:rsidR="002B72BB" w:rsidRPr="005226FB" w:rsidRDefault="002B72BB" w:rsidP="002B72BB">
      <w:pPr>
        <w:spacing w:line="240" w:lineRule="auto"/>
        <w:rPr>
          <w:rFonts w:ascii="Calibri" w:eastAsiaTheme="minorHAnsi" w:hAnsi="Calibri" w:cs="Calibri"/>
          <w:sz w:val="22"/>
          <w:szCs w:val="22"/>
          <w:lang w:eastAsia="en-US"/>
        </w:rPr>
      </w:pPr>
      <w:r w:rsidRPr="005226FB">
        <w:rPr>
          <w:rFonts w:ascii="Calibri" w:eastAsiaTheme="minorHAnsi" w:hAnsi="Calibri" w:cs="Calibri"/>
          <w:sz w:val="22"/>
          <w:szCs w:val="22"/>
          <w:lang w:eastAsia="en-US"/>
        </w:rPr>
        <w:t xml:space="preserve">Annette Carlson </w:t>
      </w:r>
      <w:r w:rsidRPr="005226FB">
        <w:rPr>
          <w:rFonts w:ascii="Calibri" w:eastAsiaTheme="minorHAnsi" w:hAnsi="Calibri" w:cs="Calibri"/>
          <w:sz w:val="22"/>
          <w:szCs w:val="22"/>
          <w:lang w:eastAsia="en-US"/>
        </w:rPr>
        <w:tab/>
      </w:r>
      <w:r w:rsidRPr="005226FB">
        <w:rPr>
          <w:rFonts w:ascii="Calibri" w:eastAsiaTheme="minorHAnsi" w:hAnsi="Calibri" w:cs="Calibri"/>
          <w:sz w:val="22"/>
          <w:szCs w:val="22"/>
          <w:lang w:eastAsia="en-US"/>
        </w:rPr>
        <w:tab/>
        <w:t>Niklas Arvidsson</w:t>
      </w:r>
    </w:p>
    <w:p w:rsidR="00EE1237" w:rsidRDefault="002B72BB" w:rsidP="002B72BB">
      <w:pPr>
        <w:pStyle w:val="Brdtext"/>
        <w:rPr>
          <w:vanish/>
          <w:color w:val="808080"/>
        </w:rPr>
      </w:pPr>
      <w:r w:rsidRPr="00D1081C">
        <w:rPr>
          <w:vanish/>
          <w:color w:val="808080"/>
        </w:rPr>
        <w:t xml:space="preserve"> </w:t>
      </w:r>
      <w:r w:rsidR="00EE1237"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A93AAE" w:rsidRDefault="00A93AAE" w:rsidP="00EE1237">
      <w:pPr>
        <w:pStyle w:val="Brdtext"/>
        <w:rPr>
          <w:vanish/>
        </w:rPr>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220" w:rsidRDefault="004D7220" w:rsidP="00A80039">
      <w:pPr>
        <w:pStyle w:val="Tabellinnehll"/>
      </w:pPr>
      <w:r>
        <w:separator/>
      </w:r>
    </w:p>
  </w:endnote>
  <w:endnote w:type="continuationSeparator" w:id="0">
    <w:p w:rsidR="004D7220" w:rsidRDefault="004D7220"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B1" w:rsidRDefault="003476B1"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B1" w:rsidRDefault="003476B1"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3476B1" w:rsidTr="000022F5">
      <w:trPr>
        <w:trHeight w:val="480"/>
      </w:trPr>
      <w:tc>
        <w:tcPr>
          <w:tcW w:w="10433" w:type="dxa"/>
          <w:gridSpan w:val="5"/>
          <w:tcBorders>
            <w:bottom w:val="single" w:sz="4" w:space="0" w:color="auto"/>
          </w:tcBorders>
          <w:vAlign w:val="bottom"/>
        </w:tcPr>
        <w:p w:rsidR="003476B1" w:rsidRPr="005B5CE4" w:rsidRDefault="003476B1" w:rsidP="0092549B">
          <w:pPr>
            <w:pStyle w:val="Sidfot"/>
            <w:spacing w:after="60"/>
            <w:rPr>
              <w:sz w:val="20"/>
            </w:rPr>
          </w:pPr>
          <w:r>
            <w:rPr>
              <w:sz w:val="20"/>
            </w:rPr>
            <w:t>Kommunstyrelsen</w:t>
          </w:r>
        </w:p>
      </w:tc>
    </w:tr>
    <w:tr w:rsidR="003476B1" w:rsidTr="00755107">
      <w:trPr>
        <w:trHeight w:val="480"/>
      </w:trPr>
      <w:tc>
        <w:tcPr>
          <w:tcW w:w="2244" w:type="dxa"/>
          <w:tcBorders>
            <w:top w:val="single" w:sz="4" w:space="0" w:color="auto"/>
          </w:tcBorders>
        </w:tcPr>
        <w:p w:rsidR="003476B1" w:rsidRDefault="003476B1" w:rsidP="0092549B">
          <w:pPr>
            <w:pStyle w:val="Sidfotledtext"/>
          </w:pPr>
          <w:r>
            <w:t>Postadress</w:t>
          </w:r>
        </w:p>
        <w:p w:rsidR="003476B1" w:rsidRDefault="003476B1" w:rsidP="0092549B">
          <w:pPr>
            <w:pStyle w:val="Sidfot"/>
          </w:pPr>
          <w:r>
            <w:t>501 80 Borås</w:t>
          </w:r>
        </w:p>
      </w:tc>
      <w:tc>
        <w:tcPr>
          <w:tcW w:w="2247" w:type="dxa"/>
          <w:tcBorders>
            <w:top w:val="single" w:sz="4" w:space="0" w:color="auto"/>
          </w:tcBorders>
        </w:tcPr>
        <w:p w:rsidR="003476B1" w:rsidRPr="006B0841" w:rsidRDefault="003476B1" w:rsidP="0092549B">
          <w:pPr>
            <w:pStyle w:val="Sidfotledtext"/>
          </w:pPr>
          <w:r>
            <w:t>Besöksadress</w:t>
          </w:r>
        </w:p>
        <w:p w:rsidR="003476B1" w:rsidRDefault="003476B1" w:rsidP="0092549B">
          <w:pPr>
            <w:pStyle w:val="Sidfot"/>
          </w:pPr>
          <w:r>
            <w:t>Kungsgatan 55</w:t>
          </w:r>
        </w:p>
      </w:tc>
      <w:tc>
        <w:tcPr>
          <w:tcW w:w="2228" w:type="dxa"/>
          <w:tcBorders>
            <w:top w:val="single" w:sz="4" w:space="0" w:color="auto"/>
          </w:tcBorders>
        </w:tcPr>
        <w:p w:rsidR="003476B1" w:rsidRDefault="003476B1" w:rsidP="0092549B">
          <w:pPr>
            <w:pStyle w:val="Sidfotledtext"/>
          </w:pPr>
          <w:r>
            <w:t>Hemsida</w:t>
          </w:r>
        </w:p>
        <w:p w:rsidR="003476B1" w:rsidRDefault="003476B1" w:rsidP="0092549B">
          <w:pPr>
            <w:pStyle w:val="Sidfot"/>
          </w:pPr>
          <w:r>
            <w:t>boras.se</w:t>
          </w:r>
        </w:p>
      </w:tc>
      <w:tc>
        <w:tcPr>
          <w:tcW w:w="2411" w:type="dxa"/>
          <w:tcBorders>
            <w:top w:val="single" w:sz="4" w:space="0" w:color="auto"/>
          </w:tcBorders>
        </w:tcPr>
        <w:p w:rsidR="003476B1" w:rsidRDefault="003476B1" w:rsidP="0092549B">
          <w:pPr>
            <w:pStyle w:val="Sidfotledtext"/>
          </w:pPr>
          <w:r>
            <w:t>E-post</w:t>
          </w:r>
        </w:p>
        <w:p w:rsidR="003476B1" w:rsidRDefault="003476B1" w:rsidP="0092549B">
          <w:pPr>
            <w:pStyle w:val="Sidfot"/>
          </w:pPr>
        </w:p>
      </w:tc>
      <w:tc>
        <w:tcPr>
          <w:tcW w:w="1303" w:type="dxa"/>
          <w:tcBorders>
            <w:top w:val="single" w:sz="4" w:space="0" w:color="auto"/>
          </w:tcBorders>
        </w:tcPr>
        <w:p w:rsidR="003476B1" w:rsidRDefault="003476B1" w:rsidP="0092549B">
          <w:pPr>
            <w:pStyle w:val="Sidfotledtext"/>
          </w:pPr>
          <w:r>
            <w:t>Telefon</w:t>
          </w:r>
        </w:p>
        <w:p w:rsidR="003476B1" w:rsidRDefault="003476B1" w:rsidP="0092549B">
          <w:pPr>
            <w:pStyle w:val="Sidfot"/>
          </w:pPr>
          <w:r>
            <w:t xml:space="preserve">033-35 70 00 </w:t>
          </w:r>
          <w:proofErr w:type="spellStart"/>
          <w:r>
            <w:t>vxl</w:t>
          </w:r>
          <w:proofErr w:type="spellEnd"/>
        </w:p>
      </w:tc>
    </w:tr>
  </w:tbl>
  <w:p w:rsidR="003476B1" w:rsidRDefault="003476B1"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220" w:rsidRDefault="004D7220" w:rsidP="00A80039">
      <w:pPr>
        <w:pStyle w:val="Tabellinnehll"/>
      </w:pPr>
      <w:r>
        <w:separator/>
      </w:r>
    </w:p>
  </w:footnote>
  <w:footnote w:type="continuationSeparator" w:id="0">
    <w:p w:rsidR="004D7220" w:rsidRDefault="004D7220"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3476B1" w:rsidRPr="001E0EDC" w:rsidTr="005D7923">
      <w:trPr>
        <w:cantSplit/>
        <w:trHeight w:val="480"/>
      </w:trPr>
      <w:tc>
        <w:tcPr>
          <w:tcW w:w="5216" w:type="dxa"/>
        </w:tcPr>
        <w:p w:rsidR="003476B1" w:rsidRPr="001E0EDC" w:rsidRDefault="003476B1" w:rsidP="004F2690">
          <w:pPr>
            <w:pStyle w:val="Sidhuvud"/>
            <w:spacing w:before="220"/>
          </w:pPr>
          <w:r>
            <w:t>Borås Stad</w:t>
          </w:r>
        </w:p>
      </w:tc>
      <w:tc>
        <w:tcPr>
          <w:tcW w:w="1956" w:type="dxa"/>
        </w:tcPr>
        <w:p w:rsidR="003476B1" w:rsidRPr="00BA066B" w:rsidRDefault="003476B1" w:rsidP="00556181">
          <w:pPr>
            <w:pStyle w:val="Sidhuvudledtext"/>
          </w:pPr>
        </w:p>
      </w:tc>
      <w:tc>
        <w:tcPr>
          <w:tcW w:w="1956" w:type="dxa"/>
        </w:tcPr>
        <w:p w:rsidR="003476B1" w:rsidRPr="00BA066B" w:rsidRDefault="003476B1" w:rsidP="004F2690">
          <w:pPr>
            <w:pStyle w:val="Sidhuvud"/>
          </w:pPr>
        </w:p>
      </w:tc>
      <w:tc>
        <w:tcPr>
          <w:tcW w:w="1304" w:type="dxa"/>
        </w:tcPr>
        <w:p w:rsidR="003476B1" w:rsidRPr="00BA066B" w:rsidRDefault="003476B1" w:rsidP="004F2690">
          <w:pPr>
            <w:pStyle w:val="Sidhuvudledtext"/>
          </w:pPr>
          <w:r>
            <w:t>Sida</w:t>
          </w:r>
        </w:p>
        <w:p w:rsidR="003476B1" w:rsidRPr="00BA066B" w:rsidRDefault="003476B1" w:rsidP="004F2690">
          <w:pPr>
            <w:pStyle w:val="Sidhuvud"/>
          </w:pPr>
          <w:r>
            <w:rPr>
              <w:rStyle w:val="Sidnummer"/>
            </w:rPr>
            <w:fldChar w:fldCharType="begin"/>
          </w:r>
          <w:r>
            <w:rPr>
              <w:rStyle w:val="Sidnummer"/>
            </w:rPr>
            <w:instrText xml:space="preserve"> PAGE </w:instrText>
          </w:r>
          <w:r>
            <w:rPr>
              <w:rStyle w:val="Sidnummer"/>
            </w:rPr>
            <w:fldChar w:fldCharType="separate"/>
          </w:r>
          <w:r w:rsidR="002B72BB">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2B72BB">
            <w:rPr>
              <w:rStyle w:val="Sidnummer"/>
              <w:noProof/>
            </w:rPr>
            <w:t>2</w:t>
          </w:r>
          <w:r w:rsidRPr="00BA066B">
            <w:rPr>
              <w:rStyle w:val="Sidnummer"/>
            </w:rPr>
            <w:fldChar w:fldCharType="end"/>
          </w:r>
          <w:r w:rsidRPr="00BA066B">
            <w:rPr>
              <w:rStyle w:val="Sidnummer"/>
            </w:rPr>
            <w:t>)</w:t>
          </w:r>
        </w:p>
      </w:tc>
    </w:tr>
  </w:tbl>
  <w:p w:rsidR="003476B1" w:rsidRDefault="003476B1"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6B1" w:rsidRDefault="003476B1">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peter.zettergren@boras.se"/>
    <w:docVar w:name="anvandare_txt_Namn" w:val="Peter Zettergren"/>
    <w:docVar w:name="anvandare_txt_Profil" w:val="HAND"/>
    <w:docVar w:name="anvandare_txt_Sign" w:val="PC441"/>
    <w:docVar w:name="anvandare_txt_Telnr" w:val="033 357294"/>
    <w:docVar w:name="Databas" w:val="KS"/>
    <w:docVar w:name="Diarienr" w:val="2020-00457"/>
    <w:docVar w:name="Grpnr" w:val="3.1.2.2"/>
    <w:docVar w:name="Handlsign" w:val="Peter Zettergre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9F61A0"/>
    <w:rsid w:val="000022F5"/>
    <w:rsid w:val="0000633C"/>
    <w:rsid w:val="0001060E"/>
    <w:rsid w:val="000116E9"/>
    <w:rsid w:val="00011A60"/>
    <w:rsid w:val="00013F4D"/>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10D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11848"/>
    <w:rsid w:val="00121EEC"/>
    <w:rsid w:val="00122CB5"/>
    <w:rsid w:val="00122D7C"/>
    <w:rsid w:val="00132049"/>
    <w:rsid w:val="00134155"/>
    <w:rsid w:val="00143DBA"/>
    <w:rsid w:val="00144939"/>
    <w:rsid w:val="00150C81"/>
    <w:rsid w:val="00151C19"/>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0C10"/>
    <w:rsid w:val="0025457F"/>
    <w:rsid w:val="00256083"/>
    <w:rsid w:val="00257B8F"/>
    <w:rsid w:val="00270516"/>
    <w:rsid w:val="00270C4A"/>
    <w:rsid w:val="00277BC3"/>
    <w:rsid w:val="0028271D"/>
    <w:rsid w:val="002844CB"/>
    <w:rsid w:val="00286EB9"/>
    <w:rsid w:val="00293E4A"/>
    <w:rsid w:val="00294ADC"/>
    <w:rsid w:val="00295044"/>
    <w:rsid w:val="00295A4C"/>
    <w:rsid w:val="002972C8"/>
    <w:rsid w:val="00297E76"/>
    <w:rsid w:val="00297F3C"/>
    <w:rsid w:val="002A32B5"/>
    <w:rsid w:val="002A3AB7"/>
    <w:rsid w:val="002A5C88"/>
    <w:rsid w:val="002B63D9"/>
    <w:rsid w:val="002B72BB"/>
    <w:rsid w:val="002C0248"/>
    <w:rsid w:val="002C30EC"/>
    <w:rsid w:val="002C6C69"/>
    <w:rsid w:val="002D0A5B"/>
    <w:rsid w:val="002D23CD"/>
    <w:rsid w:val="002D245C"/>
    <w:rsid w:val="002D2C68"/>
    <w:rsid w:val="002D42F4"/>
    <w:rsid w:val="002D49FA"/>
    <w:rsid w:val="002E17B4"/>
    <w:rsid w:val="002E55D4"/>
    <w:rsid w:val="002E5788"/>
    <w:rsid w:val="002E5C4F"/>
    <w:rsid w:val="002E5D5B"/>
    <w:rsid w:val="002E6E22"/>
    <w:rsid w:val="002E773D"/>
    <w:rsid w:val="002F150D"/>
    <w:rsid w:val="002F2845"/>
    <w:rsid w:val="002F5003"/>
    <w:rsid w:val="002F67BE"/>
    <w:rsid w:val="0030358B"/>
    <w:rsid w:val="00307434"/>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476B1"/>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4864"/>
    <w:rsid w:val="004564CD"/>
    <w:rsid w:val="00456DA9"/>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220"/>
    <w:rsid w:val="004D7925"/>
    <w:rsid w:val="004E0C1C"/>
    <w:rsid w:val="004E0D12"/>
    <w:rsid w:val="004E1558"/>
    <w:rsid w:val="004E1D71"/>
    <w:rsid w:val="004E3B4C"/>
    <w:rsid w:val="004E730E"/>
    <w:rsid w:val="004E7E8B"/>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245C"/>
    <w:rsid w:val="007032B5"/>
    <w:rsid w:val="007036BE"/>
    <w:rsid w:val="0070578A"/>
    <w:rsid w:val="007057CC"/>
    <w:rsid w:val="00706AF0"/>
    <w:rsid w:val="007113A5"/>
    <w:rsid w:val="0071284B"/>
    <w:rsid w:val="00716E23"/>
    <w:rsid w:val="007228C6"/>
    <w:rsid w:val="0072626F"/>
    <w:rsid w:val="00727A82"/>
    <w:rsid w:val="00730386"/>
    <w:rsid w:val="00730CF6"/>
    <w:rsid w:val="00731268"/>
    <w:rsid w:val="00733682"/>
    <w:rsid w:val="00734020"/>
    <w:rsid w:val="00737FB8"/>
    <w:rsid w:val="00743411"/>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7F5675"/>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92279"/>
    <w:rsid w:val="00894D60"/>
    <w:rsid w:val="00895155"/>
    <w:rsid w:val="008A0C5B"/>
    <w:rsid w:val="008A208D"/>
    <w:rsid w:val="008A7DF0"/>
    <w:rsid w:val="008B02FF"/>
    <w:rsid w:val="008B18D0"/>
    <w:rsid w:val="008B1C9A"/>
    <w:rsid w:val="008B5022"/>
    <w:rsid w:val="008B5493"/>
    <w:rsid w:val="008B63B0"/>
    <w:rsid w:val="008C0C69"/>
    <w:rsid w:val="008C3D19"/>
    <w:rsid w:val="008C588D"/>
    <w:rsid w:val="008D03D0"/>
    <w:rsid w:val="008D5D69"/>
    <w:rsid w:val="008E40E0"/>
    <w:rsid w:val="008E6E31"/>
    <w:rsid w:val="008E708B"/>
    <w:rsid w:val="008F3B8D"/>
    <w:rsid w:val="008F411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9F61A0"/>
    <w:rsid w:val="009F7676"/>
    <w:rsid w:val="00A01A91"/>
    <w:rsid w:val="00A05C5E"/>
    <w:rsid w:val="00A10BD1"/>
    <w:rsid w:val="00A117DC"/>
    <w:rsid w:val="00A124BF"/>
    <w:rsid w:val="00A14CF7"/>
    <w:rsid w:val="00A242C7"/>
    <w:rsid w:val="00A33009"/>
    <w:rsid w:val="00A33612"/>
    <w:rsid w:val="00A34AD0"/>
    <w:rsid w:val="00A36DD8"/>
    <w:rsid w:val="00A40F0C"/>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3AAE"/>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62068"/>
    <w:rsid w:val="00C6251E"/>
    <w:rsid w:val="00C62B1F"/>
    <w:rsid w:val="00C63372"/>
    <w:rsid w:val="00C63FE4"/>
    <w:rsid w:val="00C64FC5"/>
    <w:rsid w:val="00C70E74"/>
    <w:rsid w:val="00C71C43"/>
    <w:rsid w:val="00C72121"/>
    <w:rsid w:val="00C72564"/>
    <w:rsid w:val="00C728C9"/>
    <w:rsid w:val="00C733ED"/>
    <w:rsid w:val="00C7690F"/>
    <w:rsid w:val="00C81BE4"/>
    <w:rsid w:val="00C81F00"/>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074F9"/>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72613"/>
    <w:rsid w:val="00D8545D"/>
    <w:rsid w:val="00D85BDC"/>
    <w:rsid w:val="00D873ED"/>
    <w:rsid w:val="00D910B1"/>
    <w:rsid w:val="00D91273"/>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1B3D"/>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C6F7A"/>
    <w:rsid w:val="00ED26ED"/>
    <w:rsid w:val="00ED4B13"/>
    <w:rsid w:val="00ED627E"/>
    <w:rsid w:val="00EE0445"/>
    <w:rsid w:val="00EE1237"/>
    <w:rsid w:val="00EE2FB8"/>
    <w:rsid w:val="00EE47E8"/>
    <w:rsid w:val="00EF115A"/>
    <w:rsid w:val="00EF119E"/>
    <w:rsid w:val="00EF3950"/>
    <w:rsid w:val="00EF40C1"/>
    <w:rsid w:val="00F02CC3"/>
    <w:rsid w:val="00F10101"/>
    <w:rsid w:val="00F10798"/>
    <w:rsid w:val="00F115E9"/>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26A6"/>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0C913C"/>
  <w15:docId w15:val="{2B9183AD-F4C1-48B0-AADF-99A1CE946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19226737">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0CA67971-006D-45B5-8855-221971D53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413</Words>
  <Characters>4939</Characters>
  <Application>Microsoft Office Word</Application>
  <DocSecurity>0</DocSecurity>
  <Lines>41</Lines>
  <Paragraphs>10</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Lennartsson</dc:creator>
  <cp:keywords/>
  <cp:lastModifiedBy>Douglas Torén</cp:lastModifiedBy>
  <cp:revision>3</cp:revision>
  <cp:lastPrinted>2003-09-08T17:29:00Z</cp:lastPrinted>
  <dcterms:created xsi:type="dcterms:W3CDTF">2020-12-01T07:29:00Z</dcterms:created>
  <dcterms:modified xsi:type="dcterms:W3CDTF">2020-12-01T07:32:00Z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