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F0749" w:rsidRDefault="00EF119E" w:rsidP="000F4FD2">
            <w:pPr>
              <w:pStyle w:val="Sidhuvud"/>
              <w:spacing w:after="360"/>
            </w:pPr>
            <w:r w:rsidRPr="00101F92">
              <w:rPr>
                <w:noProof/>
              </w:rPr>
              <w:drawing>
                <wp:inline distT="0" distB="0" distL="0" distR="0">
                  <wp:extent cx="2015490" cy="398780"/>
                  <wp:effectExtent l="0" t="0" r="0" b="0"/>
                  <wp:docPr id="1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49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69" w:rsidRPr="007F0749" w:rsidRDefault="00375E69" w:rsidP="00A80BB2">
            <w:pPr>
              <w:pStyle w:val="Sidhuvud"/>
            </w:pP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F0749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5A1795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5A1795">
              <w:rPr>
                <w:rStyle w:val="Sidnummer"/>
                <w:noProof/>
              </w:rPr>
              <w:t>2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Pr="007F0749" w:rsidRDefault="004F2690" w:rsidP="004F2690">
            <w:pPr>
              <w:pStyle w:val="Sidhuvudledtext"/>
            </w:pPr>
            <w:r>
              <w:t>Datum</w:t>
            </w:r>
          </w:p>
          <w:p w:rsidR="004F2690" w:rsidRPr="007F0749" w:rsidRDefault="002A150F" w:rsidP="004F2690">
            <w:pPr>
              <w:pStyle w:val="Sidhuvud"/>
            </w:pPr>
            <w:r>
              <w:t>2022-02-0</w:t>
            </w:r>
            <w:r w:rsidR="00592BBC">
              <w:t>7</w:t>
            </w:r>
          </w:p>
        </w:tc>
        <w:tc>
          <w:tcPr>
            <w:tcW w:w="3855" w:type="dxa"/>
            <w:gridSpan w:val="2"/>
          </w:tcPr>
          <w:p w:rsidR="004F2690" w:rsidRDefault="00375E69" w:rsidP="004F2690">
            <w:pPr>
              <w:pStyle w:val="Sidhuvudledtext"/>
            </w:pPr>
            <w:r>
              <w:t>Instans</w:t>
            </w:r>
          </w:p>
          <w:p w:rsidR="00375E69" w:rsidRPr="00F27D10" w:rsidRDefault="00375E69" w:rsidP="00375E69">
            <w:pPr>
              <w:pStyle w:val="Sidhuvud"/>
              <w:rPr>
                <w:b/>
              </w:rPr>
            </w:pPr>
            <w:r w:rsidRPr="00F27D10">
              <w:rPr>
                <w:b/>
              </w:rPr>
              <w:t>Kommunstyrelsen</w:t>
            </w:r>
          </w:p>
          <w:p w:rsidR="004F2690" w:rsidRPr="00951B63" w:rsidRDefault="00375E69" w:rsidP="001B79D2">
            <w:pPr>
              <w:pStyle w:val="Sidhuvud"/>
            </w:pPr>
            <w:r w:rsidRPr="0052191F">
              <w:t>Dnr</w:t>
            </w:r>
            <w:r>
              <w:t xml:space="preserve"> </w:t>
            </w:r>
            <w:r w:rsidR="00E35D35" w:rsidRPr="00EE58CE">
              <w:t>KS</w:t>
            </w:r>
            <w:r w:rsidR="00E35D35">
              <w:t xml:space="preserve"> </w:t>
            </w:r>
            <w:proofErr w:type="gramStart"/>
            <w:r w:rsidR="00E35D35" w:rsidRPr="00EE58CE">
              <w:t>2016-00501</w:t>
            </w:r>
            <w:proofErr w:type="gramEnd"/>
            <w:r w:rsidR="00401ABF">
              <w:t xml:space="preserve"> </w:t>
            </w:r>
            <w:r w:rsidR="00E35D35" w:rsidRPr="00EE58CE">
              <w:t>214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8645BD" w:rsidRDefault="008645BD" w:rsidP="008645BD">
      <w:pPr>
        <w:pStyle w:val="Rubrik1"/>
        <w:jc w:val="center"/>
      </w:pPr>
      <w:r w:rsidRPr="00DF2040">
        <w:rPr>
          <w:b w:val="0"/>
          <w:color w:val="FF0000"/>
        </w:rPr>
        <w:t>ALTERNATIVT FÖRSLAG</w:t>
      </w:r>
    </w:p>
    <w:p w:rsidR="00F10101" w:rsidRDefault="00577B09" w:rsidP="00755107">
      <w:pPr>
        <w:pStyle w:val="Rubrik1"/>
      </w:pPr>
      <w:r>
        <w:t>Granskningsyttrande för</w:t>
      </w:r>
      <w:r w:rsidR="00D34325">
        <w:t xml:space="preserve"> detaljplan för s</w:t>
      </w:r>
      <w:r w:rsidR="00E35D35" w:rsidRPr="00EE58CE">
        <w:t>ödra</w:t>
      </w:r>
      <w:r>
        <w:t xml:space="preserve"> Sjöbo, Mjölskivlingen 9 m.fl.</w:t>
      </w:r>
    </w:p>
    <w:p w:rsidR="00755107" w:rsidRPr="00C728C9" w:rsidRDefault="00E35D35" w:rsidP="00755107">
      <w:pPr>
        <w:pStyle w:val="Rubrik2"/>
      </w:pPr>
      <w:r>
        <w:rPr>
          <w:rFonts w:cs="Arial"/>
          <w:szCs w:val="24"/>
        </w:rPr>
        <w:t>Kommunstyrelsen</w:t>
      </w:r>
      <w:r w:rsidR="001B79D2">
        <w:rPr>
          <w:rFonts w:cs="Arial"/>
          <w:szCs w:val="24"/>
        </w:rPr>
        <w:t xml:space="preserve">s </w:t>
      </w:r>
      <w:r w:rsidR="00755107">
        <w:rPr>
          <w:rFonts w:cs="Arial"/>
          <w:szCs w:val="24"/>
        </w:rPr>
        <w:t>beslut</w:t>
      </w:r>
    </w:p>
    <w:p w:rsidR="00D35220" w:rsidRDefault="00363B90" w:rsidP="00375E69">
      <w:pPr>
        <w:spacing w:after="120"/>
      </w:pPr>
      <w:bookmarkStart w:id="0" w:name="Beslut"/>
      <w:bookmarkEnd w:id="0"/>
      <w:r>
        <w:t>Kommunstyrelsen tillstyrker planförslaget</w:t>
      </w:r>
      <w:r w:rsidR="00924EF5">
        <w:t xml:space="preserve">. </w:t>
      </w:r>
      <w:r w:rsidR="00924EF5" w:rsidRPr="00924EF5">
        <w:t>Innan detaljplanen anta</w:t>
      </w:r>
      <w:r w:rsidR="00924EF5">
        <w:t>s ska exploateringsavtal</w:t>
      </w:r>
      <w:r w:rsidR="00924EF5" w:rsidRPr="00924EF5">
        <w:t xml:space="preserve"> undertecknas och godkännas av Kommunstyrelsen. </w:t>
      </w:r>
      <w:r w:rsidR="00375E69">
        <w:t xml:space="preserve">      </w:t>
      </w:r>
      <w:r w:rsidR="00755107">
        <w:t xml:space="preserve"> </w:t>
      </w:r>
      <w:bookmarkStart w:id="1" w:name="BeslutSlut"/>
      <w:bookmarkEnd w:id="1"/>
    </w:p>
    <w:p w:rsidR="00375E69" w:rsidRPr="00D1081C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F9541B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</w:t>
      </w:r>
    </w:p>
    <w:p w:rsidR="00375E69" w:rsidRPr="00D1081C" w:rsidRDefault="00F9541B" w:rsidP="00375E69">
      <w:pPr>
        <w:spacing w:after="120"/>
        <w:rPr>
          <w:vanish/>
          <w:color w:val="808080"/>
        </w:rPr>
      </w:pPr>
      <w:r>
        <w:rPr>
          <w:vanish/>
          <w:color w:val="808080"/>
        </w:rPr>
        <w:t xml:space="preserve">Under denna rubrik anger du även eventuella reservationer i de fall ärendet expedieras internt. Lägg till en ny rubrik med formatet Rubrik 1 och skriv; Reservation </w:t>
      </w:r>
      <w:r w:rsidR="00375E69" w:rsidRPr="00D1081C">
        <w:rPr>
          <w:vanish/>
          <w:color w:val="808080"/>
        </w:rPr>
        <w:t>]</w:t>
      </w:r>
    </w:p>
    <w:p w:rsidR="00755107" w:rsidRDefault="001B79D2" w:rsidP="00755107">
      <w:pPr>
        <w:pStyle w:val="Rubrik2"/>
      </w:pPr>
      <w:r w:rsidRPr="001B79D2">
        <w:t>Samma</w:t>
      </w:r>
      <w:r w:rsidR="00577B09">
        <w:t>nfattning</w:t>
      </w:r>
    </w:p>
    <w:p w:rsidR="00577B09" w:rsidRDefault="00577B09" w:rsidP="00755107">
      <w:pPr>
        <w:pStyle w:val="Brdtext"/>
      </w:pPr>
      <w:bookmarkStart w:id="2" w:name="Komplettering"/>
      <w:bookmarkEnd w:id="2"/>
      <w:r w:rsidRPr="00577B09">
        <w:t>Detaljplanens syfte är att skapa förutsättningar för ny flerbo</w:t>
      </w:r>
      <w:r w:rsidRPr="00577B09">
        <w:softHyphen/>
        <w:t xml:space="preserve">stadsbebyggelse och park på befintlig industrimark. Planområdet ligger i södra Sjöbo mellan </w:t>
      </w:r>
      <w:proofErr w:type="spellStart"/>
      <w:r w:rsidRPr="00577B09">
        <w:t>Klintegatan</w:t>
      </w:r>
      <w:proofErr w:type="spellEnd"/>
      <w:r w:rsidRPr="00577B09">
        <w:t xml:space="preserve"> och </w:t>
      </w:r>
      <w:proofErr w:type="spellStart"/>
      <w:r w:rsidRPr="00577B09">
        <w:t>Johannelundsgatan</w:t>
      </w:r>
      <w:proofErr w:type="spellEnd"/>
      <w:r w:rsidRPr="00577B09">
        <w:t xml:space="preserve"> och omfattar fastigheterna Mjölskivlingen 9, 10, 12 och 16 samt del av Torpa-Sjöbo 2:1. Det totala planområdet är ca 21</w:t>
      </w:r>
      <w:r w:rsidR="00E238A9">
        <w:t xml:space="preserve"> </w:t>
      </w:r>
      <w:r w:rsidRPr="00577B09">
        <w:t>000 m² stort varav 3024 m</w:t>
      </w:r>
      <w:r w:rsidRPr="00577B09">
        <w:rPr>
          <w:vertAlign w:val="superscript"/>
        </w:rPr>
        <w:t xml:space="preserve">2 </w:t>
      </w:r>
      <w:r w:rsidRPr="00577B09">
        <w:t>är park. Den nya bebyggelsen kommer ha varierande höjd där de högre husen</w:t>
      </w:r>
      <w:r w:rsidR="00E238A9">
        <w:t xml:space="preserve"> (6-11 våningar)</w:t>
      </w:r>
      <w:r w:rsidRPr="00577B09">
        <w:t xml:space="preserve"> ligger närmst </w:t>
      </w:r>
      <w:proofErr w:type="spellStart"/>
      <w:r w:rsidRPr="00577B09">
        <w:t>Johannelundsgatan</w:t>
      </w:r>
      <w:proofErr w:type="spellEnd"/>
      <w:r w:rsidRPr="00577B09">
        <w:t xml:space="preserve"> och parken. Längs med </w:t>
      </w:r>
      <w:proofErr w:type="spellStart"/>
      <w:r w:rsidRPr="00577B09">
        <w:t>Klintegatan</w:t>
      </w:r>
      <w:proofErr w:type="spellEnd"/>
      <w:r w:rsidRPr="00577B09">
        <w:t xml:space="preserve"> blir det lägre, fyra till fem våningar plus möjlig</w:t>
      </w:r>
      <w:r w:rsidRPr="00577B09">
        <w:softHyphen/>
        <w:t>het vindsvåning.</w:t>
      </w:r>
      <w:r w:rsidR="00E157CA">
        <w:t xml:space="preserve"> </w:t>
      </w:r>
    </w:p>
    <w:p w:rsidR="00577B09" w:rsidRPr="00577B09" w:rsidRDefault="00577B09" w:rsidP="00577B09">
      <w:pPr>
        <w:pStyle w:val="Brdtext"/>
      </w:pPr>
      <w:r w:rsidRPr="00577B09">
        <w:t>Kommunstyrelsen beslutade 2016-10-03 i beslut §</w:t>
      </w:r>
      <w:r w:rsidR="00E238A9">
        <w:t xml:space="preserve"> </w:t>
      </w:r>
      <w:r w:rsidRPr="00577B09">
        <w:t xml:space="preserve">510 att uppmana Samhällsbyggnadsnämnden att pröva möjligheten att ändra detaljplan för fastigheterna 10 och 16. </w:t>
      </w:r>
    </w:p>
    <w:p w:rsidR="00577B09" w:rsidRPr="00577B09" w:rsidRDefault="00577B09" w:rsidP="00577B09">
      <w:pPr>
        <w:pStyle w:val="Brdtext"/>
      </w:pPr>
      <w:r w:rsidRPr="00577B09">
        <w:t xml:space="preserve">Begäran grundar sig på att fastighetsägaren har 2016-06-13 inkommit med ansökan om planbesked för att bygga 5 stycken flerbostadshus med 5 till 7 våningar. </w:t>
      </w:r>
    </w:p>
    <w:p w:rsidR="00577B09" w:rsidRDefault="00577B09" w:rsidP="00577B09">
      <w:pPr>
        <w:pStyle w:val="Brdtext"/>
      </w:pPr>
      <w:r w:rsidRPr="00577B09">
        <w:t>Samhällsbyggnadsnämnden beslutade 2016-11-17 att ge Samhällsbyggnadsförvaltningen i uppdrag att upprätta detaljplan och att meddela sökanden om positivt planbesked samt att planavtal ska upprättas. 2020-01-30 informerades Samhällsbyggnadsnämnden om förslaget till samråd § SBN 2020-11. 2020-05-20 skickades planen på</w:t>
      </w:r>
      <w:r w:rsidR="00363B90">
        <w:t xml:space="preserve"> samråd.</w:t>
      </w:r>
      <w:r w:rsidRPr="00577B09">
        <w:t xml:space="preserve"> </w:t>
      </w:r>
    </w:p>
    <w:p w:rsidR="00D34325" w:rsidRDefault="00577B09" w:rsidP="00E238A9">
      <w:pPr>
        <w:pStyle w:val="Brdtext"/>
      </w:pPr>
      <w:r>
        <w:t>Kommunstyrelsen tillstyrkte förslaget. Övriga ändringar</w:t>
      </w:r>
      <w:r w:rsidR="00E238A9">
        <w:t xml:space="preserve"> som gjorts efter samrådet är bl.a. att</w:t>
      </w:r>
      <w:r>
        <w:t xml:space="preserve"> </w:t>
      </w:r>
      <w:r w:rsidR="00E238A9">
        <w:t xml:space="preserve">på </w:t>
      </w:r>
      <w:r>
        <w:t>Mjölskivlingen 9,</w:t>
      </w:r>
      <w:r w:rsidR="005C1A8C">
        <w:t xml:space="preserve"> </w:t>
      </w:r>
      <w:r>
        <w:t>10,</w:t>
      </w:r>
      <w:r w:rsidR="005C1A8C">
        <w:t xml:space="preserve"> </w:t>
      </w:r>
      <w:r>
        <w:t>16 och 12 har höjder och storlek</w:t>
      </w:r>
      <w:r w:rsidR="00E238A9">
        <w:t xml:space="preserve"> </w:t>
      </w:r>
      <w:r w:rsidR="00E238A9" w:rsidRPr="00E238A9">
        <w:t>justerats</w:t>
      </w:r>
      <w:r w:rsidR="00E238A9">
        <w:t xml:space="preserve"> </w:t>
      </w:r>
      <w:r>
        <w:t>på egenskapsområden för att ge större flexibilitet</w:t>
      </w:r>
      <w:r w:rsidR="00E238A9">
        <w:t xml:space="preserve"> </w:t>
      </w:r>
      <w:r>
        <w:t>och byggrätt jämfört med samrådet. Samtidigt har</w:t>
      </w:r>
      <w:r w:rsidR="00E238A9">
        <w:t xml:space="preserve"> </w:t>
      </w:r>
      <w:r>
        <w:t>områdena fått fler bestämmelser för att säkerställa en</w:t>
      </w:r>
      <w:r w:rsidR="00E238A9">
        <w:t xml:space="preserve"> </w:t>
      </w:r>
      <w:r>
        <w:t>god bebyggd miljö.</w:t>
      </w:r>
      <w:r w:rsidR="00E157CA">
        <w:t xml:space="preserve"> </w:t>
      </w:r>
      <w:r w:rsidR="00E238A9">
        <w:t>På det södra området (</w:t>
      </w:r>
      <w:proofErr w:type="spellStart"/>
      <w:r w:rsidR="00E238A9">
        <w:t>Nolingsparken</w:t>
      </w:r>
      <w:proofErr w:type="spellEnd"/>
      <w:r w:rsidR="00E238A9">
        <w:t>) har byggrätten minskats jämfört med samrådet då mindre bebyggelse är aktuell.</w:t>
      </w:r>
      <w:r w:rsidR="00E157CA">
        <w:t xml:space="preserve"> </w:t>
      </w:r>
    </w:p>
    <w:p w:rsidR="009C384B" w:rsidRPr="009C384B" w:rsidRDefault="009C384B" w:rsidP="00E238A9">
      <w:pPr>
        <w:pStyle w:val="Brdtext"/>
        <w:rPr>
          <w:color w:val="FF0000"/>
        </w:rPr>
      </w:pPr>
      <w:r w:rsidRPr="009C384B">
        <w:rPr>
          <w:color w:val="FF0000"/>
        </w:rPr>
        <w:lastRenderedPageBreak/>
        <w:t>I planbeskrivningen står det att Samhällsbyggnadsnämnden ville att parkeringsfrågan skulle ses över för att säkerställa förutsättningarna för att skapa en god och hållbar boendemiljö.</w:t>
      </w:r>
      <w:r w:rsidR="00861813">
        <w:rPr>
          <w:color w:val="FF0000"/>
        </w:rPr>
        <w:t xml:space="preserve"> Redan idag sker en </w:t>
      </w:r>
      <w:bookmarkStart w:id="3" w:name="_GoBack"/>
      <w:bookmarkEnd w:id="3"/>
      <w:r w:rsidR="00861813">
        <w:rPr>
          <w:color w:val="FF0000"/>
        </w:rPr>
        <w:t>stor del av boendeparkeringen på omgivande gator.</w:t>
      </w:r>
      <w:r w:rsidRPr="009C384B">
        <w:rPr>
          <w:color w:val="FF0000"/>
        </w:rPr>
        <w:t xml:space="preserve"> Planbeskrivningen är inte tillräckligt tydlig med på vilket vis det säkerställs att besökare till både tidigare och nya fastigheter har möjlighet till parkering i området.</w:t>
      </w:r>
    </w:p>
    <w:p w:rsidR="005A1795" w:rsidRDefault="00D34325" w:rsidP="00E238A9">
      <w:pPr>
        <w:pStyle w:val="Brdtext"/>
      </w:pPr>
      <w:r w:rsidRPr="00D34325">
        <w:t>En trafikutredning har gjorts för att utreda hur Sjöborondel</w:t>
      </w:r>
      <w:r w:rsidRPr="00D34325">
        <w:softHyphen/>
        <w:t>len påverkas av detaljplanen. Resultaten från kapacitetsanalysen tyder på att Sjöborondel</w:t>
      </w:r>
      <w:r w:rsidRPr="00D34325">
        <w:softHyphen/>
        <w:t>lens nuvarande utformning har kapacitet även för 2040 års trafiknivå, inklusive alstringen från detaljplanen.</w:t>
      </w:r>
      <w:r w:rsidR="00E157CA">
        <w:t xml:space="preserve">  </w:t>
      </w:r>
    </w:p>
    <w:p w:rsidR="00755107" w:rsidRDefault="005A1795" w:rsidP="00E238A9">
      <w:pPr>
        <w:pStyle w:val="Brdtext"/>
      </w:pPr>
      <w:r>
        <w:t>Innan antagandet ska e</w:t>
      </w:r>
      <w:r w:rsidRPr="005A1795">
        <w:t>tt eller fle</w:t>
      </w:r>
      <w:r>
        <w:t>ra exploateringsavtal</w:t>
      </w:r>
      <w:r w:rsidRPr="005A1795">
        <w:t xml:space="preserve"> u</w:t>
      </w:r>
      <w:r>
        <w:t>pprättas mellan Borås Stad och e</w:t>
      </w:r>
      <w:r w:rsidRPr="005A1795">
        <w:t>xploatör/</w:t>
      </w:r>
      <w:r>
        <w:t>exploatör</w:t>
      </w:r>
      <w:r w:rsidRPr="005A1795">
        <w:t>er. Innan detaljplanen antas ska exploateringsavtal med HSB undertecknas och godkännas av Kommunstyrelsen. Om markanvisningsavtal och köpeavtal tecknats med kommande exploatör gällande Borås Stads del av exploateringsområd</w:t>
      </w:r>
      <w:r w:rsidR="00EF1A39">
        <w:t>et ska även motsvarande genomförandeavtal</w:t>
      </w:r>
      <w:r w:rsidRPr="005A1795">
        <w:t xml:space="preserve"> för denna del godkännas av Kommunstyrelsen innan planen antas.   </w:t>
      </w:r>
      <w:r w:rsidR="00E157CA">
        <w:t xml:space="preserve">   </w:t>
      </w:r>
      <w:r w:rsidR="00755107">
        <w:t xml:space="preserve"> </w:t>
      </w:r>
      <w:bookmarkStart w:id="4" w:name="KompletteringSlut"/>
      <w:bookmarkEnd w:id="4"/>
    </w:p>
    <w:p w:rsidR="00E157CA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 xml:space="preserve">[Sammanfattningen ska på kortfattat informera om vad ärendet i stora drag handlar om och varför det initierats. </w:t>
      </w:r>
    </w:p>
    <w:p w:rsidR="001B79D2" w:rsidRPr="00D1081C" w:rsidRDefault="001B79D2" w:rsidP="00E157CA">
      <w:pPr>
        <w:pStyle w:val="Brdtext"/>
        <w:rPr>
          <w:vanish/>
          <w:color w:val="808080"/>
        </w:rPr>
      </w:pPr>
      <w:r>
        <w:rPr>
          <w:vanish/>
          <w:color w:val="808080"/>
        </w:rPr>
        <w:t>Ta aldrig bort denna rubrik.</w:t>
      </w:r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:rsidR="00E157CA" w:rsidRPr="00E157CA" w:rsidRDefault="00E157CA" w:rsidP="00577B09">
      <w:pPr>
        <w:pStyle w:val="Rubrik2"/>
      </w:pPr>
    </w:p>
    <w:p w:rsidR="00E157CA" w:rsidRPr="00E157CA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[Under denna rubrik beskrivs ärendet i sin helhet, hur ärendet initierats, vad som hänt hittills samt man kommit fram till och varför. Det är här själva utredningen av ärendet sker. Dela gärna upp en längre text i stycken och använd informativa underrubriker</w:t>
      </w:r>
    </w:p>
    <w:p w:rsidR="00E157CA" w:rsidRPr="00E157CA" w:rsidRDefault="00E157CA" w:rsidP="00E157CA">
      <w:pPr>
        <w:rPr>
          <w:vanish/>
          <w:color w:val="808080"/>
        </w:rPr>
      </w:pPr>
    </w:p>
    <w:p w:rsidR="001B79D2" w:rsidRPr="00E157CA" w:rsidRDefault="001B79D2" w:rsidP="001B79D2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I de fall ärendet kan beskrivas på högst en halv A4-sida kan rubriken Sammanfattning </w:t>
      </w:r>
      <w:r>
        <w:rPr>
          <w:vanish/>
          <w:color w:val="808080"/>
        </w:rPr>
        <w:t xml:space="preserve">användas istället och man ersätter rubriken ”Sammanfattning” med Ärendet i sin helhet. </w:t>
      </w: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654904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För att få en allsidig belysning av ett ärende kan nedanstående checklista användas: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 xml:space="preserve">Omvärld, forskning, evidens? 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Statistik, uppföljning och analys?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Lagstiftning, myndigheters förskrifter, praxis, rättssäkerhet?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Vision 2025, andra styrdokument, tidigare beslut?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Konsekvenser avseende ekonomi, organisation, miljö och brukare/medborgare?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Samråd och dialog med intressenter i ärendet, t ex. medborgare, andra myndigheter eller förvaltningar i kommunen, berörda organisationer, pensionärsråd?]</w:t>
      </w:r>
    </w:p>
    <w:p w:rsidR="00755107" w:rsidRDefault="00755107" w:rsidP="00755107">
      <w:pPr>
        <w:pStyle w:val="Rubrik2"/>
      </w:pPr>
      <w:r>
        <w:t>Beslutsunderlag</w:t>
      </w:r>
    </w:p>
    <w:p w:rsidR="00E157CA" w:rsidRDefault="00E157CA" w:rsidP="00E157CA">
      <w:pPr>
        <w:pStyle w:val="Brdtext"/>
        <w:spacing w:after="0"/>
      </w:pPr>
      <w:bookmarkStart w:id="5" w:name="Forslag"/>
      <w:bookmarkEnd w:id="5"/>
      <w:r>
        <w:t xml:space="preserve">1. </w:t>
      </w:r>
      <w:r w:rsidR="00E238A9">
        <w:t>E-post, Granskning Södra Sjöbo Mjölskivlingen 9 m.fl. 2021-11-03</w:t>
      </w:r>
    </w:p>
    <w:p w:rsidR="00E238A9" w:rsidRDefault="00E157CA" w:rsidP="00E157CA">
      <w:pPr>
        <w:pStyle w:val="Brdtext"/>
        <w:spacing w:after="0"/>
      </w:pPr>
      <w:r>
        <w:t xml:space="preserve">2. </w:t>
      </w:r>
      <w:r w:rsidR="00E238A9">
        <w:t>Planbeskrivning 2021-11-03</w:t>
      </w:r>
    </w:p>
    <w:p w:rsidR="00E238A9" w:rsidRDefault="00E238A9" w:rsidP="00E157CA">
      <w:pPr>
        <w:pStyle w:val="Brdtext"/>
        <w:spacing w:after="0"/>
      </w:pPr>
      <w:r>
        <w:t>3. Plankarta 2021-11-03</w:t>
      </w:r>
    </w:p>
    <w:p w:rsidR="00E238A9" w:rsidRDefault="00E238A9" w:rsidP="00E157CA">
      <w:pPr>
        <w:pStyle w:val="Brdtext"/>
        <w:spacing w:after="0"/>
      </w:pPr>
      <w:r>
        <w:t>4. Samrådsredogörelse 2021-11-03</w:t>
      </w:r>
    </w:p>
    <w:p w:rsidR="00E157CA" w:rsidRPr="00E157CA" w:rsidRDefault="00E238A9" w:rsidP="00E157CA">
      <w:pPr>
        <w:pStyle w:val="Brdtext"/>
        <w:spacing w:after="0"/>
      </w:pPr>
      <w:r>
        <w:t xml:space="preserve">5. </w:t>
      </w:r>
      <w:r w:rsidR="005C1A8C">
        <w:t>Underrättelse om granskning 2021-11-03</w:t>
      </w:r>
      <w:r w:rsidR="00200E39">
        <w:tab/>
      </w:r>
      <w:r w:rsidR="00200E39">
        <w:tab/>
      </w:r>
      <w:bookmarkStart w:id="6" w:name="ForslagSlut"/>
      <w:bookmarkEnd w:id="6"/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[Här anges de handlingar som ska skickas med till nämnden. Handlingarna ska vara daterade och uppställda i den ordning som handlingarna ska ligga när de skickas till nämnden.]</w:t>
      </w:r>
    </w:p>
    <w:p w:rsidR="00EE1237" w:rsidRPr="00EE1237" w:rsidRDefault="00EE1237" w:rsidP="005C1A8C">
      <w:pPr>
        <w:pStyle w:val="Rubrik2"/>
      </w:pPr>
    </w:p>
    <w:p w:rsidR="00E157CA" w:rsidRDefault="00E157CA" w:rsidP="00E157CA">
      <w:pPr>
        <w:pStyle w:val="Brdtext"/>
        <w:rPr>
          <w:vanish/>
        </w:rPr>
      </w:pPr>
      <w:r w:rsidRPr="009A33E5">
        <w:rPr>
          <w:vanish/>
          <w:color w:val="808080"/>
        </w:rPr>
        <w:t>[Under denna rubrik anges när ärendet har samverkats med de fackliga organisationerna. Är det ingen samverkan tar du bort rubriken]</w:t>
      </w:r>
    </w:p>
    <w:p w:rsidR="00EE1237" w:rsidRDefault="00EE1237" w:rsidP="00EE1237">
      <w:pPr>
        <w:pStyle w:val="Rubrik2"/>
      </w:pPr>
      <w:r>
        <w:t>Beslutet expedieras till</w:t>
      </w:r>
    </w:p>
    <w:p w:rsidR="00EE1237" w:rsidRDefault="00EE1237" w:rsidP="00EE1237">
      <w:pPr>
        <w:pStyle w:val="Brdtext"/>
        <w:spacing w:after="0"/>
      </w:pPr>
      <w:r>
        <w:t xml:space="preserve">1. </w:t>
      </w:r>
      <w:hyperlink r:id="rId10" w:history="1">
        <w:r w:rsidR="00363B90" w:rsidRPr="00797AC2">
          <w:rPr>
            <w:rStyle w:val="Hyperlnk"/>
          </w:rPr>
          <w:t>detaljplanering@boras.se</w:t>
        </w:r>
      </w:hyperlink>
      <w:r w:rsidR="00363B90">
        <w:t xml:space="preserve"> Ange BN2016-1151</w:t>
      </w:r>
    </w:p>
    <w:p w:rsidR="00EE1237" w:rsidRPr="00E157CA" w:rsidRDefault="00EE1237" w:rsidP="00EE1237">
      <w:pPr>
        <w:pStyle w:val="Brdtext"/>
        <w:spacing w:after="0"/>
      </w:pPr>
    </w:p>
    <w:p w:rsidR="00EE1237" w:rsidRDefault="00EE1237" w:rsidP="00EE1237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[Under denna rubrik anger handläggaren vilka som ska ta del av beslutet. Ang</w:t>
      </w:r>
      <w:r w:rsidR="001A1CA0">
        <w:rPr>
          <w:vanish/>
          <w:color w:val="808080"/>
        </w:rPr>
        <w:t xml:space="preserve">e även e-postadress/postadress. </w:t>
      </w:r>
    </w:p>
    <w:p w:rsidR="001A1CA0" w:rsidRPr="00D1081C" w:rsidRDefault="001A1CA0" w:rsidP="00EE1237">
      <w:pPr>
        <w:pStyle w:val="Brdtext"/>
        <w:rPr>
          <w:vanish/>
          <w:color w:val="808080"/>
        </w:rPr>
      </w:pPr>
      <w:r>
        <w:rPr>
          <w:vanish/>
          <w:color w:val="808080"/>
        </w:rPr>
        <w:t>Ska beslutet inte expedieras ange då: ”Ingen expediering”]</w:t>
      </w: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E238A9" w:rsidRDefault="00E238A9" w:rsidP="00EE1237">
      <w:pPr>
        <w:pStyle w:val="Brdtext"/>
        <w:rPr>
          <w:vanish/>
          <w:color w:val="808080"/>
        </w:rPr>
      </w:pPr>
      <w:r>
        <w:rPr>
          <w:vanish/>
          <w:color w:val="808080"/>
        </w:rPr>
        <w:t>KK</w:t>
      </w:r>
    </w:p>
    <w:p w:rsidR="00B80879" w:rsidRDefault="00EE1237" w:rsidP="00B80879">
      <w:pPr>
        <w:pStyle w:val="Brdtext"/>
        <w:rPr>
          <w:color w:val="808080"/>
        </w:rPr>
      </w:pPr>
      <w:r>
        <w:br/>
      </w:r>
    </w:p>
    <w:p w:rsidR="00B80879" w:rsidRDefault="00B80879" w:rsidP="00B80879">
      <w:pPr>
        <w:rPr>
          <w:rFonts w:cs="Calibri"/>
          <w:b/>
        </w:rPr>
      </w:pPr>
      <w:r>
        <w:rPr>
          <w:rFonts w:cs="Calibri"/>
          <w:b/>
        </w:rPr>
        <w:t xml:space="preserve">Allianspartierna i Borås </w:t>
      </w:r>
    </w:p>
    <w:p w:rsidR="00B80879" w:rsidRDefault="00B80879" w:rsidP="00B80879">
      <w:pPr>
        <w:spacing w:line="240" w:lineRule="auto"/>
        <w:rPr>
          <w:rFonts w:cs="Calibri"/>
          <w:b/>
        </w:rPr>
      </w:pPr>
    </w:p>
    <w:p w:rsidR="00B80879" w:rsidRDefault="00B80879" w:rsidP="00B80879">
      <w:pPr>
        <w:spacing w:line="240" w:lineRule="auto"/>
        <w:rPr>
          <w:rFonts w:cs="Calibri"/>
          <w:b/>
        </w:rPr>
      </w:pPr>
      <w:r>
        <w:rPr>
          <w:rFonts w:cs="Calibri"/>
          <w:b/>
        </w:rPr>
        <w:t>Moderaterna</w:t>
      </w:r>
      <w:r>
        <w:rPr>
          <w:rFonts w:cs="Calibri"/>
          <w:b/>
        </w:rPr>
        <w:tab/>
      </w:r>
      <w:r>
        <w:rPr>
          <w:rFonts w:cs="Calibri"/>
          <w:b/>
        </w:rPr>
        <w:tab/>
        <w:t xml:space="preserve">Kristdemokraterna </w:t>
      </w:r>
    </w:p>
    <w:p w:rsidR="00B80879" w:rsidRDefault="00B80879" w:rsidP="00B80879">
      <w:pPr>
        <w:spacing w:line="240" w:lineRule="auto"/>
        <w:rPr>
          <w:rFonts w:cs="Calibri"/>
          <w:b/>
        </w:rPr>
      </w:pPr>
    </w:p>
    <w:p w:rsidR="00B80879" w:rsidRDefault="00B80879" w:rsidP="00B80879">
      <w:pPr>
        <w:spacing w:line="240" w:lineRule="auto"/>
        <w:rPr>
          <w:rFonts w:ascii="Calibri" w:hAnsi="Calibri" w:cs="Calibri"/>
        </w:rPr>
      </w:pPr>
      <w:r>
        <w:rPr>
          <w:rFonts w:cs="Calibri"/>
        </w:rPr>
        <w:t xml:space="preserve">Annette Carlson </w:t>
      </w:r>
      <w:r>
        <w:rPr>
          <w:rFonts w:cs="Calibri"/>
        </w:rPr>
        <w:tab/>
      </w:r>
      <w:r>
        <w:rPr>
          <w:rFonts w:cs="Calibri"/>
        </w:rPr>
        <w:tab/>
        <w:t>Niklas Arvidsson</w:t>
      </w:r>
    </w:p>
    <w:p w:rsidR="00375E69" w:rsidRPr="007F0749" w:rsidRDefault="00375E69" w:rsidP="00B80879">
      <w:pPr>
        <w:pStyle w:val="Brdtext"/>
      </w:pPr>
    </w:p>
    <w:sectPr w:rsidR="00375E69" w:rsidRPr="007F0749" w:rsidSect="00F02CC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EE1" w:rsidRDefault="00D20EE1" w:rsidP="00A80039">
      <w:pPr>
        <w:pStyle w:val="Tabellinnehll"/>
      </w:pPr>
      <w:r>
        <w:separator/>
      </w:r>
    </w:p>
  </w:endnote>
  <w:endnote w:type="continuationSeparator" w:id="0">
    <w:p w:rsidR="00D20EE1" w:rsidRDefault="00D20EE1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795" w:rsidRDefault="00A47F6A" w:rsidP="00A47F6A">
    <w:pPr>
      <w:pStyle w:val="Sidfot"/>
      <w:spacing w:before="240"/>
      <w:jc w:val="center"/>
    </w:pPr>
    <w:r w:rsidRPr="00DF2040">
      <w:rPr>
        <w:noProof/>
      </w:rPr>
      <w:drawing>
        <wp:inline distT="0" distB="0" distL="0" distR="0" wp14:anchorId="47C0F5F9" wp14:editId="50A92CB8">
          <wp:extent cx="2736850" cy="1270000"/>
          <wp:effectExtent l="0" t="0" r="6350" b="6350"/>
          <wp:docPr id="2" name="Bildobjekt 2" descr="J:\Allianspartierna M och Kd\Alternativa förslag\2021\M+KD log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llianspartierna M och Kd\Alternativa förslag\2021\M+KD log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85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795" w:rsidRDefault="005A1795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5A1795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5A1795" w:rsidRPr="005B5CE4" w:rsidRDefault="005A1795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5A1795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5A1795" w:rsidRDefault="005A1795" w:rsidP="0092549B">
          <w:pPr>
            <w:pStyle w:val="Sidfotledtext"/>
          </w:pPr>
          <w:r>
            <w:t>Postadress</w:t>
          </w:r>
        </w:p>
        <w:p w:rsidR="005A1795" w:rsidRDefault="005A1795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5A1795" w:rsidRPr="006B0841" w:rsidRDefault="005A1795" w:rsidP="0092549B">
          <w:pPr>
            <w:pStyle w:val="Sidfotledtext"/>
          </w:pPr>
          <w:r>
            <w:t>Besöksadress</w:t>
          </w:r>
        </w:p>
        <w:p w:rsidR="005A1795" w:rsidRDefault="005A1795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5A1795" w:rsidRDefault="005A1795" w:rsidP="0092549B">
          <w:pPr>
            <w:pStyle w:val="Sidfotledtext"/>
          </w:pPr>
          <w:r>
            <w:t>Hemsida</w:t>
          </w:r>
        </w:p>
        <w:p w:rsidR="005A1795" w:rsidRDefault="005A1795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5A1795" w:rsidRDefault="005A1795" w:rsidP="0092549B">
          <w:pPr>
            <w:pStyle w:val="Sidfotledtext"/>
          </w:pPr>
          <w:r>
            <w:t>E-post</w:t>
          </w:r>
        </w:p>
        <w:p w:rsidR="005A1795" w:rsidRDefault="005A1795" w:rsidP="0092549B">
          <w:pPr>
            <w:pStyle w:val="Sidfot"/>
          </w:pPr>
          <w:r>
            <w:t>boras.stad@boras.se</w:t>
          </w:r>
        </w:p>
      </w:tc>
      <w:tc>
        <w:tcPr>
          <w:tcW w:w="1303" w:type="dxa"/>
          <w:tcBorders>
            <w:top w:val="single" w:sz="4" w:space="0" w:color="auto"/>
          </w:tcBorders>
        </w:tcPr>
        <w:p w:rsidR="005A1795" w:rsidRDefault="005A1795" w:rsidP="0092549B">
          <w:pPr>
            <w:pStyle w:val="Sidfotledtext"/>
          </w:pPr>
          <w:r>
            <w:t>Telefon</w:t>
          </w:r>
        </w:p>
        <w:p w:rsidR="005A1795" w:rsidRDefault="005A1795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5A1795" w:rsidRDefault="005A1795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EE1" w:rsidRDefault="00D20EE1" w:rsidP="00A80039">
      <w:pPr>
        <w:pStyle w:val="Tabellinnehll"/>
      </w:pPr>
      <w:r>
        <w:separator/>
      </w:r>
    </w:p>
  </w:footnote>
  <w:footnote w:type="continuationSeparator" w:id="0">
    <w:p w:rsidR="00D20EE1" w:rsidRDefault="00D20EE1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5A1795" w:rsidRPr="001E0EDC" w:rsidTr="005D7923">
      <w:trPr>
        <w:cantSplit/>
        <w:trHeight w:val="480"/>
      </w:trPr>
      <w:tc>
        <w:tcPr>
          <w:tcW w:w="5216" w:type="dxa"/>
        </w:tcPr>
        <w:p w:rsidR="005A1795" w:rsidRPr="001E0EDC" w:rsidRDefault="005A1795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5A1795" w:rsidRPr="00BA066B" w:rsidRDefault="005A1795" w:rsidP="00556181">
          <w:pPr>
            <w:pStyle w:val="Sidhuvudledtext"/>
          </w:pPr>
        </w:p>
      </w:tc>
      <w:tc>
        <w:tcPr>
          <w:tcW w:w="1956" w:type="dxa"/>
        </w:tcPr>
        <w:p w:rsidR="005A1795" w:rsidRPr="00BA066B" w:rsidRDefault="005A1795" w:rsidP="004F2690">
          <w:pPr>
            <w:pStyle w:val="Sidhuvud"/>
          </w:pPr>
        </w:p>
      </w:tc>
      <w:tc>
        <w:tcPr>
          <w:tcW w:w="1304" w:type="dxa"/>
        </w:tcPr>
        <w:p w:rsidR="005A1795" w:rsidRPr="00BA066B" w:rsidRDefault="005A1795" w:rsidP="004F2690">
          <w:pPr>
            <w:pStyle w:val="Sidhuvudledtext"/>
          </w:pPr>
          <w:r>
            <w:t>Sida</w:t>
          </w:r>
        </w:p>
        <w:p w:rsidR="005A1795" w:rsidRPr="00BA066B" w:rsidRDefault="005A1795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86181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861813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5A1795" w:rsidRDefault="005A1795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795" w:rsidRDefault="005A1795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jan.petersson@boras.se"/>
    <w:docVar w:name="anvandare_txt_Namn" w:val="Jan Petersson"/>
    <w:docVar w:name="anvandare_txt_Profil" w:val="HAND"/>
    <w:docVar w:name="anvandare_txt_Sign" w:val="JT230"/>
    <w:docVar w:name="anvandare_txt_Telnr" w:val="033 358276"/>
    <w:docVar w:name="Databas" w:val="KS"/>
    <w:docVar w:name="Diarienr" w:val="2016-00501"/>
    <w:docVar w:name="DokumentArkiv_FileInApprovalProcess" w:val="0"/>
    <w:docVar w:name="DokumentArkiv_NameService" w:val="shciceronapp"/>
    <w:docVar w:name="DokumentArkiv_SecurityDomain" w:val="Ciceron"/>
    <w:docVar w:name="Grpnr" w:val="214"/>
    <w:docVar w:name="Handlsign" w:val="Jan Petersson"/>
    <w:docVar w:name="HTTPadressSkrivhandbok" w:val="http://www.formsoft.se/docs/sisdokument.pdf"/>
    <w:docVar w:name="organisation_txt_Epost" w:val="boras.stad@boras.se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E35D35"/>
    <w:rsid w:val="000022F5"/>
    <w:rsid w:val="0000633C"/>
    <w:rsid w:val="0001060E"/>
    <w:rsid w:val="000116E9"/>
    <w:rsid w:val="000118AC"/>
    <w:rsid w:val="00011A60"/>
    <w:rsid w:val="000132D7"/>
    <w:rsid w:val="0001491E"/>
    <w:rsid w:val="00017298"/>
    <w:rsid w:val="00024FE7"/>
    <w:rsid w:val="0002645A"/>
    <w:rsid w:val="00030598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5670"/>
    <w:rsid w:val="000568A6"/>
    <w:rsid w:val="00056BE6"/>
    <w:rsid w:val="00072CE9"/>
    <w:rsid w:val="00072D69"/>
    <w:rsid w:val="00077B6C"/>
    <w:rsid w:val="00083B28"/>
    <w:rsid w:val="000875A0"/>
    <w:rsid w:val="00091E15"/>
    <w:rsid w:val="00092921"/>
    <w:rsid w:val="000968E0"/>
    <w:rsid w:val="00097F62"/>
    <w:rsid w:val="000A408D"/>
    <w:rsid w:val="000A4519"/>
    <w:rsid w:val="000A6228"/>
    <w:rsid w:val="000A6D76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1F45"/>
    <w:rsid w:val="000E2CFA"/>
    <w:rsid w:val="000E53B9"/>
    <w:rsid w:val="000F4FD2"/>
    <w:rsid w:val="000F671C"/>
    <w:rsid w:val="000F6D18"/>
    <w:rsid w:val="00102297"/>
    <w:rsid w:val="00102876"/>
    <w:rsid w:val="00103170"/>
    <w:rsid w:val="00104394"/>
    <w:rsid w:val="00121EEC"/>
    <w:rsid w:val="00122CB5"/>
    <w:rsid w:val="00122D7C"/>
    <w:rsid w:val="00132049"/>
    <w:rsid w:val="0013398D"/>
    <w:rsid w:val="00134155"/>
    <w:rsid w:val="001435AF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A1CA0"/>
    <w:rsid w:val="001A4B9D"/>
    <w:rsid w:val="001A5E75"/>
    <w:rsid w:val="001A7347"/>
    <w:rsid w:val="001B0788"/>
    <w:rsid w:val="001B089C"/>
    <w:rsid w:val="001B2ED5"/>
    <w:rsid w:val="001B3DDB"/>
    <w:rsid w:val="001B7262"/>
    <w:rsid w:val="001B79D2"/>
    <w:rsid w:val="001C407C"/>
    <w:rsid w:val="001C4275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0E39"/>
    <w:rsid w:val="00202024"/>
    <w:rsid w:val="002028A6"/>
    <w:rsid w:val="00204769"/>
    <w:rsid w:val="00210112"/>
    <w:rsid w:val="0021263E"/>
    <w:rsid w:val="00215B01"/>
    <w:rsid w:val="00221649"/>
    <w:rsid w:val="00221DBD"/>
    <w:rsid w:val="00224720"/>
    <w:rsid w:val="002261E2"/>
    <w:rsid w:val="002261F9"/>
    <w:rsid w:val="00237D57"/>
    <w:rsid w:val="00243B38"/>
    <w:rsid w:val="002443BC"/>
    <w:rsid w:val="00246CAA"/>
    <w:rsid w:val="002502F5"/>
    <w:rsid w:val="002504DF"/>
    <w:rsid w:val="0025457F"/>
    <w:rsid w:val="00256083"/>
    <w:rsid w:val="00257B8F"/>
    <w:rsid w:val="00270516"/>
    <w:rsid w:val="00270C4A"/>
    <w:rsid w:val="00277BC3"/>
    <w:rsid w:val="0028271D"/>
    <w:rsid w:val="002844CB"/>
    <w:rsid w:val="00286EB9"/>
    <w:rsid w:val="00294ADC"/>
    <w:rsid w:val="00295044"/>
    <w:rsid w:val="00295A4C"/>
    <w:rsid w:val="002972C8"/>
    <w:rsid w:val="00297E76"/>
    <w:rsid w:val="00297F3C"/>
    <w:rsid w:val="002A150F"/>
    <w:rsid w:val="002A32B5"/>
    <w:rsid w:val="002A3AB7"/>
    <w:rsid w:val="002A5C88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9FA"/>
    <w:rsid w:val="002E17B4"/>
    <w:rsid w:val="002E55D4"/>
    <w:rsid w:val="002E5788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14440"/>
    <w:rsid w:val="003203C4"/>
    <w:rsid w:val="00320E41"/>
    <w:rsid w:val="003215E7"/>
    <w:rsid w:val="003230C2"/>
    <w:rsid w:val="003249AB"/>
    <w:rsid w:val="00326DAF"/>
    <w:rsid w:val="00327E62"/>
    <w:rsid w:val="003367B9"/>
    <w:rsid w:val="00340715"/>
    <w:rsid w:val="003447CD"/>
    <w:rsid w:val="00345A58"/>
    <w:rsid w:val="00350015"/>
    <w:rsid w:val="003502FA"/>
    <w:rsid w:val="00360477"/>
    <w:rsid w:val="00363B90"/>
    <w:rsid w:val="0036682C"/>
    <w:rsid w:val="00366D7F"/>
    <w:rsid w:val="003708E9"/>
    <w:rsid w:val="00372BE4"/>
    <w:rsid w:val="00373948"/>
    <w:rsid w:val="00373CFA"/>
    <w:rsid w:val="003756D8"/>
    <w:rsid w:val="00375E69"/>
    <w:rsid w:val="00376FCB"/>
    <w:rsid w:val="0038046A"/>
    <w:rsid w:val="00385C71"/>
    <w:rsid w:val="00387485"/>
    <w:rsid w:val="00397252"/>
    <w:rsid w:val="003A2037"/>
    <w:rsid w:val="003A343F"/>
    <w:rsid w:val="003A74A4"/>
    <w:rsid w:val="003B0E86"/>
    <w:rsid w:val="003B1F85"/>
    <w:rsid w:val="003B2D44"/>
    <w:rsid w:val="003B661D"/>
    <w:rsid w:val="003C4FC0"/>
    <w:rsid w:val="003D1C41"/>
    <w:rsid w:val="003D2C50"/>
    <w:rsid w:val="003E4B5A"/>
    <w:rsid w:val="003E4E21"/>
    <w:rsid w:val="003E5630"/>
    <w:rsid w:val="003E79C7"/>
    <w:rsid w:val="003F0C7D"/>
    <w:rsid w:val="003F510F"/>
    <w:rsid w:val="003F61A8"/>
    <w:rsid w:val="00400EE8"/>
    <w:rsid w:val="00401ABF"/>
    <w:rsid w:val="00401F39"/>
    <w:rsid w:val="0040232C"/>
    <w:rsid w:val="00402BFE"/>
    <w:rsid w:val="0040697E"/>
    <w:rsid w:val="00412701"/>
    <w:rsid w:val="004167CC"/>
    <w:rsid w:val="00423AE9"/>
    <w:rsid w:val="00430AD9"/>
    <w:rsid w:val="00431017"/>
    <w:rsid w:val="00431512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D3A"/>
    <w:rsid w:val="004D4C1C"/>
    <w:rsid w:val="004D55A4"/>
    <w:rsid w:val="004D5ADB"/>
    <w:rsid w:val="004D68CF"/>
    <w:rsid w:val="004D7925"/>
    <w:rsid w:val="004E0C1C"/>
    <w:rsid w:val="004E0D12"/>
    <w:rsid w:val="004E1D71"/>
    <w:rsid w:val="004E3B4C"/>
    <w:rsid w:val="004E7E8B"/>
    <w:rsid w:val="004F2690"/>
    <w:rsid w:val="0050121B"/>
    <w:rsid w:val="00501FBA"/>
    <w:rsid w:val="00503955"/>
    <w:rsid w:val="00505EDD"/>
    <w:rsid w:val="0051168A"/>
    <w:rsid w:val="005138D5"/>
    <w:rsid w:val="00514879"/>
    <w:rsid w:val="005177C8"/>
    <w:rsid w:val="005203BF"/>
    <w:rsid w:val="005217F9"/>
    <w:rsid w:val="0052191F"/>
    <w:rsid w:val="00522734"/>
    <w:rsid w:val="00523175"/>
    <w:rsid w:val="00526094"/>
    <w:rsid w:val="00527647"/>
    <w:rsid w:val="00533997"/>
    <w:rsid w:val="00535B74"/>
    <w:rsid w:val="005517C6"/>
    <w:rsid w:val="00552E5D"/>
    <w:rsid w:val="00556181"/>
    <w:rsid w:val="005562F7"/>
    <w:rsid w:val="00557CDB"/>
    <w:rsid w:val="00563E3E"/>
    <w:rsid w:val="005660A9"/>
    <w:rsid w:val="00570127"/>
    <w:rsid w:val="005706BB"/>
    <w:rsid w:val="005725D3"/>
    <w:rsid w:val="00577B09"/>
    <w:rsid w:val="00580EF6"/>
    <w:rsid w:val="005878F8"/>
    <w:rsid w:val="0059288A"/>
    <w:rsid w:val="00592BBC"/>
    <w:rsid w:val="00594612"/>
    <w:rsid w:val="00595DD9"/>
    <w:rsid w:val="00596109"/>
    <w:rsid w:val="00596A15"/>
    <w:rsid w:val="00596FD2"/>
    <w:rsid w:val="005A04CA"/>
    <w:rsid w:val="005A1795"/>
    <w:rsid w:val="005A1B0C"/>
    <w:rsid w:val="005A23E9"/>
    <w:rsid w:val="005A3FFE"/>
    <w:rsid w:val="005A4DEB"/>
    <w:rsid w:val="005A4F6E"/>
    <w:rsid w:val="005A7172"/>
    <w:rsid w:val="005B1657"/>
    <w:rsid w:val="005C1A8C"/>
    <w:rsid w:val="005C32A0"/>
    <w:rsid w:val="005C6B90"/>
    <w:rsid w:val="005C7526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7E6D"/>
    <w:rsid w:val="00620E4B"/>
    <w:rsid w:val="00622A85"/>
    <w:rsid w:val="00623485"/>
    <w:rsid w:val="0063013E"/>
    <w:rsid w:val="0063572A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54904"/>
    <w:rsid w:val="00655D53"/>
    <w:rsid w:val="006615D0"/>
    <w:rsid w:val="00662D43"/>
    <w:rsid w:val="00664AF8"/>
    <w:rsid w:val="00665DDF"/>
    <w:rsid w:val="0066651B"/>
    <w:rsid w:val="0066672B"/>
    <w:rsid w:val="006678D7"/>
    <w:rsid w:val="006711A3"/>
    <w:rsid w:val="00672ACE"/>
    <w:rsid w:val="00680882"/>
    <w:rsid w:val="0068197C"/>
    <w:rsid w:val="006879DD"/>
    <w:rsid w:val="00691740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C089D"/>
    <w:rsid w:val="006C2D9E"/>
    <w:rsid w:val="006C43E4"/>
    <w:rsid w:val="006C4D19"/>
    <w:rsid w:val="006C4F00"/>
    <w:rsid w:val="006C6A36"/>
    <w:rsid w:val="006C74BA"/>
    <w:rsid w:val="006D1580"/>
    <w:rsid w:val="006D1617"/>
    <w:rsid w:val="006D2D62"/>
    <w:rsid w:val="006D3212"/>
    <w:rsid w:val="006D4768"/>
    <w:rsid w:val="006D66A9"/>
    <w:rsid w:val="006E5157"/>
    <w:rsid w:val="006E6FE9"/>
    <w:rsid w:val="006F600D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2626F"/>
    <w:rsid w:val="00727A82"/>
    <w:rsid w:val="00730386"/>
    <w:rsid w:val="00730A33"/>
    <w:rsid w:val="00730CF6"/>
    <w:rsid w:val="00731268"/>
    <w:rsid w:val="00733682"/>
    <w:rsid w:val="00734020"/>
    <w:rsid w:val="00737FB8"/>
    <w:rsid w:val="00743D06"/>
    <w:rsid w:val="00752292"/>
    <w:rsid w:val="007528EB"/>
    <w:rsid w:val="00755107"/>
    <w:rsid w:val="007608F2"/>
    <w:rsid w:val="00763AA7"/>
    <w:rsid w:val="0076530B"/>
    <w:rsid w:val="00773477"/>
    <w:rsid w:val="00774FA5"/>
    <w:rsid w:val="00775F88"/>
    <w:rsid w:val="00776FA5"/>
    <w:rsid w:val="00780B2B"/>
    <w:rsid w:val="007815E1"/>
    <w:rsid w:val="00781835"/>
    <w:rsid w:val="00791C8F"/>
    <w:rsid w:val="00792A2B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E1B50"/>
    <w:rsid w:val="007F0749"/>
    <w:rsid w:val="007F51EB"/>
    <w:rsid w:val="0080371E"/>
    <w:rsid w:val="00803998"/>
    <w:rsid w:val="00805910"/>
    <w:rsid w:val="00805B35"/>
    <w:rsid w:val="008155BE"/>
    <w:rsid w:val="00815AF8"/>
    <w:rsid w:val="008163E2"/>
    <w:rsid w:val="00816620"/>
    <w:rsid w:val="00820018"/>
    <w:rsid w:val="00820162"/>
    <w:rsid w:val="008216BF"/>
    <w:rsid w:val="008263D3"/>
    <w:rsid w:val="008301E0"/>
    <w:rsid w:val="00831CAE"/>
    <w:rsid w:val="008335D0"/>
    <w:rsid w:val="00833E04"/>
    <w:rsid w:val="00835530"/>
    <w:rsid w:val="00835C10"/>
    <w:rsid w:val="00854599"/>
    <w:rsid w:val="008552ED"/>
    <w:rsid w:val="00861813"/>
    <w:rsid w:val="008627E8"/>
    <w:rsid w:val="008645BD"/>
    <w:rsid w:val="00867DCF"/>
    <w:rsid w:val="00874470"/>
    <w:rsid w:val="00876A4E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5D69"/>
    <w:rsid w:val="008E40E0"/>
    <w:rsid w:val="008E6E31"/>
    <w:rsid w:val="008E708B"/>
    <w:rsid w:val="008F3B8D"/>
    <w:rsid w:val="008F6570"/>
    <w:rsid w:val="008F7E78"/>
    <w:rsid w:val="0090277D"/>
    <w:rsid w:val="009048CE"/>
    <w:rsid w:val="009061AC"/>
    <w:rsid w:val="0092333B"/>
    <w:rsid w:val="00923D79"/>
    <w:rsid w:val="009240C6"/>
    <w:rsid w:val="00924EF5"/>
    <w:rsid w:val="00925265"/>
    <w:rsid w:val="0092549B"/>
    <w:rsid w:val="0093045D"/>
    <w:rsid w:val="009307F7"/>
    <w:rsid w:val="00933A8A"/>
    <w:rsid w:val="00941181"/>
    <w:rsid w:val="009419B5"/>
    <w:rsid w:val="00950C98"/>
    <w:rsid w:val="00952E17"/>
    <w:rsid w:val="0096012B"/>
    <w:rsid w:val="0096081D"/>
    <w:rsid w:val="009622CE"/>
    <w:rsid w:val="0096251C"/>
    <w:rsid w:val="0096286B"/>
    <w:rsid w:val="009634D1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33E5"/>
    <w:rsid w:val="009A66FF"/>
    <w:rsid w:val="009A6A8A"/>
    <w:rsid w:val="009B3E80"/>
    <w:rsid w:val="009B4E9C"/>
    <w:rsid w:val="009B594F"/>
    <w:rsid w:val="009B612D"/>
    <w:rsid w:val="009B6213"/>
    <w:rsid w:val="009B62BB"/>
    <w:rsid w:val="009B7BEC"/>
    <w:rsid w:val="009C0598"/>
    <w:rsid w:val="009C05A4"/>
    <w:rsid w:val="009C384B"/>
    <w:rsid w:val="009C40F5"/>
    <w:rsid w:val="009D26B6"/>
    <w:rsid w:val="009D2773"/>
    <w:rsid w:val="009E19A8"/>
    <w:rsid w:val="009E203B"/>
    <w:rsid w:val="009E2B6F"/>
    <w:rsid w:val="009E50C5"/>
    <w:rsid w:val="009E5748"/>
    <w:rsid w:val="009F111F"/>
    <w:rsid w:val="009F2498"/>
    <w:rsid w:val="009F3A1F"/>
    <w:rsid w:val="009F421F"/>
    <w:rsid w:val="00A01A91"/>
    <w:rsid w:val="00A05C5E"/>
    <w:rsid w:val="00A10BD1"/>
    <w:rsid w:val="00A117DC"/>
    <w:rsid w:val="00A124BF"/>
    <w:rsid w:val="00A13C5F"/>
    <w:rsid w:val="00A14CF7"/>
    <w:rsid w:val="00A15F1D"/>
    <w:rsid w:val="00A242C7"/>
    <w:rsid w:val="00A33009"/>
    <w:rsid w:val="00A33612"/>
    <w:rsid w:val="00A34AD0"/>
    <w:rsid w:val="00A36DD8"/>
    <w:rsid w:val="00A41EAD"/>
    <w:rsid w:val="00A4561B"/>
    <w:rsid w:val="00A45E64"/>
    <w:rsid w:val="00A47090"/>
    <w:rsid w:val="00A47F6A"/>
    <w:rsid w:val="00A503F3"/>
    <w:rsid w:val="00A55360"/>
    <w:rsid w:val="00A56A43"/>
    <w:rsid w:val="00A60E03"/>
    <w:rsid w:val="00A674CD"/>
    <w:rsid w:val="00A67766"/>
    <w:rsid w:val="00A70975"/>
    <w:rsid w:val="00A7113D"/>
    <w:rsid w:val="00A72F32"/>
    <w:rsid w:val="00A76A94"/>
    <w:rsid w:val="00A76DBD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B12D9"/>
    <w:rsid w:val="00AB4373"/>
    <w:rsid w:val="00AB43E4"/>
    <w:rsid w:val="00AB6993"/>
    <w:rsid w:val="00AC0856"/>
    <w:rsid w:val="00AC3611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121C6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44BD1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0879"/>
    <w:rsid w:val="00B83066"/>
    <w:rsid w:val="00B83DA1"/>
    <w:rsid w:val="00B840BE"/>
    <w:rsid w:val="00B86457"/>
    <w:rsid w:val="00B94163"/>
    <w:rsid w:val="00B94B95"/>
    <w:rsid w:val="00B94C1F"/>
    <w:rsid w:val="00B95224"/>
    <w:rsid w:val="00B96025"/>
    <w:rsid w:val="00B96E34"/>
    <w:rsid w:val="00BA066B"/>
    <w:rsid w:val="00BA1B19"/>
    <w:rsid w:val="00BA1D94"/>
    <w:rsid w:val="00BB4574"/>
    <w:rsid w:val="00BC3171"/>
    <w:rsid w:val="00BC70AB"/>
    <w:rsid w:val="00BD1DCF"/>
    <w:rsid w:val="00BD3DDA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207B5"/>
    <w:rsid w:val="00C22B4F"/>
    <w:rsid w:val="00C237E0"/>
    <w:rsid w:val="00C268C0"/>
    <w:rsid w:val="00C32E44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7B2F"/>
    <w:rsid w:val="00C87BBC"/>
    <w:rsid w:val="00C9116B"/>
    <w:rsid w:val="00C92C70"/>
    <w:rsid w:val="00CA109F"/>
    <w:rsid w:val="00CA2019"/>
    <w:rsid w:val="00CA31B2"/>
    <w:rsid w:val="00CA5266"/>
    <w:rsid w:val="00CA5397"/>
    <w:rsid w:val="00CA63FD"/>
    <w:rsid w:val="00CB036E"/>
    <w:rsid w:val="00CB5F13"/>
    <w:rsid w:val="00CB71AC"/>
    <w:rsid w:val="00CE396B"/>
    <w:rsid w:val="00CE3D93"/>
    <w:rsid w:val="00CF2B0B"/>
    <w:rsid w:val="00CF7643"/>
    <w:rsid w:val="00CF7F32"/>
    <w:rsid w:val="00D049A7"/>
    <w:rsid w:val="00D04B48"/>
    <w:rsid w:val="00D100E5"/>
    <w:rsid w:val="00D1081C"/>
    <w:rsid w:val="00D13902"/>
    <w:rsid w:val="00D143FA"/>
    <w:rsid w:val="00D17004"/>
    <w:rsid w:val="00D17E8B"/>
    <w:rsid w:val="00D2031F"/>
    <w:rsid w:val="00D20EE1"/>
    <w:rsid w:val="00D22544"/>
    <w:rsid w:val="00D22B9C"/>
    <w:rsid w:val="00D2495B"/>
    <w:rsid w:val="00D25373"/>
    <w:rsid w:val="00D25BD0"/>
    <w:rsid w:val="00D25FB7"/>
    <w:rsid w:val="00D320F6"/>
    <w:rsid w:val="00D34325"/>
    <w:rsid w:val="00D35220"/>
    <w:rsid w:val="00D41267"/>
    <w:rsid w:val="00D43749"/>
    <w:rsid w:val="00D45332"/>
    <w:rsid w:val="00D51049"/>
    <w:rsid w:val="00D547B6"/>
    <w:rsid w:val="00D54D41"/>
    <w:rsid w:val="00D54EBD"/>
    <w:rsid w:val="00D55DB6"/>
    <w:rsid w:val="00D56812"/>
    <w:rsid w:val="00D65E82"/>
    <w:rsid w:val="00D70507"/>
    <w:rsid w:val="00D706BC"/>
    <w:rsid w:val="00D8545D"/>
    <w:rsid w:val="00D85BDC"/>
    <w:rsid w:val="00D87300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5B1C"/>
    <w:rsid w:val="00E07BAE"/>
    <w:rsid w:val="00E1031C"/>
    <w:rsid w:val="00E11EA1"/>
    <w:rsid w:val="00E13199"/>
    <w:rsid w:val="00E157CA"/>
    <w:rsid w:val="00E20E04"/>
    <w:rsid w:val="00E238A9"/>
    <w:rsid w:val="00E3096B"/>
    <w:rsid w:val="00E310F0"/>
    <w:rsid w:val="00E34459"/>
    <w:rsid w:val="00E35D35"/>
    <w:rsid w:val="00E432D5"/>
    <w:rsid w:val="00E506AF"/>
    <w:rsid w:val="00E50B4C"/>
    <w:rsid w:val="00E53763"/>
    <w:rsid w:val="00E6251D"/>
    <w:rsid w:val="00E62C77"/>
    <w:rsid w:val="00E723C3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6560"/>
    <w:rsid w:val="00E973E1"/>
    <w:rsid w:val="00EA1060"/>
    <w:rsid w:val="00EA4A92"/>
    <w:rsid w:val="00EB1BA6"/>
    <w:rsid w:val="00EB31E5"/>
    <w:rsid w:val="00EB4B01"/>
    <w:rsid w:val="00EC131A"/>
    <w:rsid w:val="00EC5E92"/>
    <w:rsid w:val="00ED26ED"/>
    <w:rsid w:val="00ED4B13"/>
    <w:rsid w:val="00ED627E"/>
    <w:rsid w:val="00EE0445"/>
    <w:rsid w:val="00EE1237"/>
    <w:rsid w:val="00EE2FB8"/>
    <w:rsid w:val="00EF115A"/>
    <w:rsid w:val="00EF119E"/>
    <w:rsid w:val="00EF1A39"/>
    <w:rsid w:val="00EF3950"/>
    <w:rsid w:val="00EF40C1"/>
    <w:rsid w:val="00F02CC3"/>
    <w:rsid w:val="00F10101"/>
    <w:rsid w:val="00F10798"/>
    <w:rsid w:val="00F229BF"/>
    <w:rsid w:val="00F22C8C"/>
    <w:rsid w:val="00F27678"/>
    <w:rsid w:val="00F27D10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67437"/>
    <w:rsid w:val="00F70507"/>
    <w:rsid w:val="00F706C1"/>
    <w:rsid w:val="00F76400"/>
    <w:rsid w:val="00F77D72"/>
    <w:rsid w:val="00F81940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41B"/>
    <w:rsid w:val="00F95AF4"/>
    <w:rsid w:val="00F9696A"/>
    <w:rsid w:val="00FA2FB6"/>
    <w:rsid w:val="00FA4BA2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4644DC5"/>
  <w15:docId w15:val="{DFBD6F73-8D66-4C74-9823-1DCB0C8D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">
    <w:name w:val="Hashtagg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">
    <w:name w:val="Nämn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">
    <w:name w:val="Slutnotsreferens"/>
    <w:semiHidden/>
    <w:unhideWhenUsed/>
    <w:rsid w:val="00A7113D"/>
    <w:rPr>
      <w:vertAlign w:val="superscript"/>
    </w:rPr>
  </w:style>
  <w:style w:type="paragraph" w:customStyle="1" w:styleId="Slutnotstext">
    <w:name w:val="Slutnotstext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"/>
    <w:semiHidden/>
    <w:rsid w:val="00A7113D"/>
    <w:rPr>
      <w:rFonts w:ascii="Garamond" w:hAnsi="Garamond"/>
    </w:rPr>
  </w:style>
  <w:style w:type="character" w:customStyle="1" w:styleId="Smarthyperlnk">
    <w:name w:val="Smart hyperlänk"/>
    <w:uiPriority w:val="99"/>
    <w:semiHidden/>
    <w:unhideWhenUsed/>
    <w:rsid w:val="00A7113D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etaljplanering@boras.se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1FF73EA5-D6C4-4AD3-AAB2-25DE3EB7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5585</Characters>
  <Application>Microsoft Office Word</Application>
  <DocSecurity>0</DocSecurity>
  <Lines>46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 Moallim Omar</dc:creator>
  <cp:keywords/>
  <cp:lastModifiedBy>Tobias Björk</cp:lastModifiedBy>
  <cp:revision>11</cp:revision>
  <cp:lastPrinted>2021-12-15T06:40:00Z</cp:lastPrinted>
  <dcterms:created xsi:type="dcterms:W3CDTF">2022-01-17T07:55:00Z</dcterms:created>
  <dcterms:modified xsi:type="dcterms:W3CDTF">2022-02-07T13:52:00Z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