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C9" w:rsidRDefault="00722EC9"/>
    <w:p w:rsidR="00722EC9" w:rsidRDefault="00722EC9"/>
    <w:p w:rsidR="00722EC9" w:rsidRDefault="00722EC9"/>
    <w:p w:rsidR="008F2103" w:rsidRPr="00722EC9" w:rsidRDefault="000D75B7" w:rsidP="00722EC9">
      <w:pPr>
        <w:pStyle w:val="Rubrik1"/>
        <w:rPr>
          <w:rFonts w:asciiTheme="minorHAnsi" w:hAnsiTheme="minorHAnsi" w:cstheme="minorHAnsi"/>
          <w:b/>
        </w:rPr>
      </w:pPr>
      <w:r w:rsidRPr="00722EC9">
        <w:rPr>
          <w:rFonts w:asciiTheme="minorHAnsi" w:hAnsiTheme="minorHAnsi" w:cstheme="minorHAnsi"/>
          <w:b/>
        </w:rPr>
        <w:t>Textyrkande Delårsbokslut</w:t>
      </w:r>
    </w:p>
    <w:p w:rsidR="00722EC9" w:rsidRDefault="00722EC9">
      <w:pPr>
        <w:rPr>
          <w:rFonts w:ascii="Garamond" w:hAnsi="Garamond"/>
          <w:sz w:val="24"/>
          <w:szCs w:val="24"/>
        </w:rPr>
      </w:pPr>
    </w:p>
    <w:p w:rsidR="00722EC9" w:rsidRPr="00722EC9" w:rsidRDefault="00722EC9" w:rsidP="00722EC9">
      <w:pPr>
        <w:pStyle w:val="Rubrik2"/>
        <w:rPr>
          <w:b/>
        </w:rPr>
      </w:pPr>
      <w:r w:rsidRPr="00722EC9">
        <w:rPr>
          <w:b/>
        </w:rPr>
        <w:t>Sidan 6</w:t>
      </w:r>
    </w:p>
    <w:p w:rsidR="00722EC9" w:rsidRPr="00722EC9" w:rsidRDefault="00722EC9" w:rsidP="00722EC9">
      <w:pPr>
        <w:rPr>
          <w:rFonts w:ascii="Garamond" w:hAnsi="Garamond"/>
          <w:sz w:val="24"/>
          <w:szCs w:val="24"/>
        </w:rPr>
      </w:pPr>
      <w:r w:rsidRPr="00722EC9">
        <w:rPr>
          <w:rFonts w:ascii="Garamond" w:hAnsi="Garamond"/>
          <w:b/>
          <w:sz w:val="24"/>
          <w:szCs w:val="24"/>
        </w:rPr>
        <w:t>Sociala omsorgsnämnden</w:t>
      </w:r>
      <w:r w:rsidRPr="00722EC9">
        <w:rPr>
          <w:rFonts w:ascii="Garamond" w:hAnsi="Garamond"/>
          <w:sz w:val="24"/>
          <w:szCs w:val="24"/>
        </w:rPr>
        <w:t xml:space="preserve"> prognosticerar ett underskott på -10,0 mnkr som kan hänföras till övervältring av kostnader till kommunen med anledning av Försäkringskassan förändrade tolkning av LSS–lagen, övervältringen leder till ökade kostnader för myndighetsutövningen och även till ökade kostnader för verkställigheten. Det blir nya typer av beslut istället för personlig assistans och det blir även förändrade beslut inom personlig assistans med fler korta insatser. I nuläget har staten inte kompenserat kommunerna med anledning av denna övervältring. Sociala omsorgsnämnden följer utvecklingen inom personlig assistans och nämnden för en löpande dialog</w:t>
      </w:r>
      <w:r>
        <w:rPr>
          <w:rFonts w:ascii="Garamond" w:hAnsi="Garamond"/>
          <w:sz w:val="24"/>
          <w:szCs w:val="24"/>
        </w:rPr>
        <w:t xml:space="preserve"> med Kommunstyrelsen i ärendet </w:t>
      </w:r>
      <w:r>
        <w:rPr>
          <w:rFonts w:ascii="Garamond" w:hAnsi="Garamond"/>
          <w:color w:val="FF0000"/>
          <w:sz w:val="24"/>
          <w:szCs w:val="24"/>
        </w:rPr>
        <w:t xml:space="preserve">då det inte är rimligt att kommunens verksamhet drabbas av budgetanpassningar på grund av statens övervältring av kostnader. </w:t>
      </w:r>
      <w:r w:rsidRPr="00722EC9">
        <w:rPr>
          <w:rFonts w:ascii="Garamond" w:hAnsi="Garamond"/>
          <w:sz w:val="24"/>
          <w:szCs w:val="24"/>
        </w:rPr>
        <w:t xml:space="preserve">Nämnden brottas också med problemet att den förändrade åldersstrukturen ställer nya krav på omsorg och bemanning inom nämndens verksamheter. </w:t>
      </w:r>
    </w:p>
    <w:p w:rsidR="00722EC9" w:rsidRDefault="00722EC9" w:rsidP="00722EC9">
      <w:pPr>
        <w:rPr>
          <w:rFonts w:ascii="Garamond" w:hAnsi="Garamond"/>
          <w:sz w:val="24"/>
          <w:szCs w:val="24"/>
        </w:rPr>
      </w:pPr>
      <w:r w:rsidRPr="00722EC9">
        <w:rPr>
          <w:rFonts w:ascii="Garamond" w:hAnsi="Garamond"/>
          <w:sz w:val="24"/>
          <w:szCs w:val="24"/>
        </w:rPr>
        <w:t>Med hänvisning till tidigare års negativa resultat så har nämnden tagit fram en ”Åtgärdsplan för ekonomisk balans” med en helårseffekt motsvarande ca 17,7 mnkr. Eftersom prognosen är negativ trots beslutad handlingsplan måste nämnden fortsätta arbetet med att få balans i ekonomin.</w:t>
      </w:r>
    </w:p>
    <w:p w:rsidR="00722EC9" w:rsidRDefault="00722EC9" w:rsidP="00722EC9">
      <w:pPr>
        <w:rPr>
          <w:rFonts w:ascii="Garamond" w:hAnsi="Garamond"/>
          <w:sz w:val="24"/>
          <w:szCs w:val="24"/>
        </w:rPr>
      </w:pPr>
    </w:p>
    <w:p w:rsidR="005D2B9D" w:rsidRPr="005D2B9D" w:rsidRDefault="005D2B9D" w:rsidP="00722EC9">
      <w:pPr>
        <w:rPr>
          <w:rFonts w:ascii="Garamond" w:hAnsi="Garamond"/>
          <w:b/>
          <w:color w:val="FF0000"/>
          <w:sz w:val="24"/>
          <w:szCs w:val="24"/>
        </w:rPr>
      </w:pPr>
      <w:r w:rsidRPr="005D2B9D">
        <w:rPr>
          <w:rFonts w:ascii="Garamond" w:hAnsi="Garamond"/>
          <w:b/>
          <w:color w:val="FF0000"/>
          <w:sz w:val="24"/>
          <w:szCs w:val="24"/>
        </w:rPr>
        <w:t xml:space="preserve">Allianspartierna i Borås </w:t>
      </w:r>
    </w:p>
    <w:p w:rsidR="005D2B9D" w:rsidRPr="005D2B9D" w:rsidRDefault="005D2B9D" w:rsidP="00722EC9">
      <w:pPr>
        <w:rPr>
          <w:rFonts w:ascii="Garamond" w:hAnsi="Garamond"/>
          <w:b/>
          <w:color w:val="FF0000"/>
          <w:sz w:val="24"/>
          <w:szCs w:val="24"/>
        </w:rPr>
      </w:pPr>
      <w:r w:rsidRPr="005D2B9D">
        <w:rPr>
          <w:rFonts w:ascii="Garamond" w:hAnsi="Garamond"/>
          <w:b/>
          <w:color w:val="FF0000"/>
          <w:sz w:val="24"/>
          <w:szCs w:val="24"/>
        </w:rPr>
        <w:t>Moderaterna</w:t>
      </w:r>
      <w:r w:rsidRPr="005D2B9D">
        <w:rPr>
          <w:rFonts w:ascii="Garamond" w:hAnsi="Garamond"/>
          <w:b/>
          <w:color w:val="FF0000"/>
          <w:sz w:val="24"/>
          <w:szCs w:val="24"/>
        </w:rPr>
        <w:tab/>
      </w:r>
      <w:r w:rsidRPr="005D2B9D">
        <w:rPr>
          <w:rFonts w:ascii="Garamond" w:hAnsi="Garamond"/>
          <w:b/>
          <w:color w:val="FF0000"/>
          <w:sz w:val="24"/>
          <w:szCs w:val="24"/>
        </w:rPr>
        <w:tab/>
        <w:t xml:space="preserve">Kristdemokraterna </w:t>
      </w:r>
    </w:p>
    <w:p w:rsidR="005D2B9D" w:rsidRPr="005D2B9D" w:rsidRDefault="005D2B9D" w:rsidP="00722EC9">
      <w:pPr>
        <w:rPr>
          <w:rFonts w:ascii="Garamond" w:hAnsi="Garamond"/>
          <w:b/>
          <w:color w:val="FF0000"/>
          <w:sz w:val="24"/>
          <w:szCs w:val="24"/>
        </w:rPr>
      </w:pPr>
    </w:p>
    <w:p w:rsidR="005D2B9D" w:rsidRPr="005D2B9D" w:rsidRDefault="005D2B9D" w:rsidP="00722EC9">
      <w:pPr>
        <w:rPr>
          <w:rFonts w:ascii="Garamond" w:hAnsi="Garamond"/>
          <w:color w:val="FF0000"/>
          <w:sz w:val="24"/>
          <w:szCs w:val="24"/>
        </w:rPr>
      </w:pPr>
      <w:r w:rsidRPr="005D2B9D">
        <w:rPr>
          <w:rFonts w:ascii="Garamond" w:hAnsi="Garamond"/>
          <w:color w:val="FF0000"/>
          <w:sz w:val="24"/>
          <w:szCs w:val="24"/>
        </w:rPr>
        <w:t>Annette Carlson</w:t>
      </w:r>
      <w:r w:rsidRPr="005D2B9D">
        <w:rPr>
          <w:rFonts w:ascii="Garamond" w:hAnsi="Garamond"/>
          <w:color w:val="FF0000"/>
          <w:sz w:val="24"/>
          <w:szCs w:val="24"/>
        </w:rPr>
        <w:tab/>
      </w:r>
      <w:r w:rsidRPr="005D2B9D">
        <w:rPr>
          <w:rFonts w:ascii="Garamond" w:hAnsi="Garamond"/>
          <w:color w:val="FF0000"/>
          <w:sz w:val="24"/>
          <w:szCs w:val="24"/>
        </w:rPr>
        <w:tab/>
        <w:t xml:space="preserve">Niklas Arvidsson </w:t>
      </w:r>
      <w:bookmarkStart w:id="0" w:name="_GoBack"/>
      <w:bookmarkEnd w:id="0"/>
    </w:p>
    <w:sectPr w:rsidR="005D2B9D" w:rsidRPr="005D2B9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C9" w:rsidRDefault="00722EC9" w:rsidP="00722EC9">
      <w:pPr>
        <w:spacing w:after="0" w:line="240" w:lineRule="auto"/>
      </w:pPr>
      <w:r>
        <w:separator/>
      </w:r>
    </w:p>
  </w:endnote>
  <w:endnote w:type="continuationSeparator" w:id="0">
    <w:p w:rsidR="00722EC9" w:rsidRDefault="00722EC9" w:rsidP="0072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C9" w:rsidRDefault="00722EC9" w:rsidP="00722EC9">
      <w:pPr>
        <w:spacing w:after="0" w:line="240" w:lineRule="auto"/>
      </w:pPr>
      <w:r>
        <w:separator/>
      </w:r>
    </w:p>
  </w:footnote>
  <w:footnote w:type="continuationSeparator" w:id="0">
    <w:p w:rsidR="00722EC9" w:rsidRDefault="00722EC9" w:rsidP="00722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EC9" w:rsidRDefault="00722EC9">
    <w:pPr>
      <w:pStyle w:val="Sidhuvud"/>
      <w:rPr>
        <w:sz w:val="24"/>
        <w:szCs w:val="24"/>
      </w:rPr>
    </w:pPr>
    <w:r>
      <w:t>Kommunstyrelsen</w:t>
    </w:r>
    <w:r>
      <w:tab/>
    </w:r>
    <w:r>
      <w:tab/>
    </w:r>
    <w:r>
      <w:rPr>
        <w:sz w:val="36"/>
        <w:szCs w:val="36"/>
      </w:rPr>
      <w:t>E6</w:t>
    </w:r>
  </w:p>
  <w:p w:rsidR="00722EC9" w:rsidRPr="00722EC9" w:rsidRDefault="00722EC9">
    <w:pPr>
      <w:pStyle w:val="Sidhuvud"/>
      <w:rPr>
        <w:sz w:val="24"/>
        <w:szCs w:val="24"/>
      </w:rPr>
    </w:pPr>
    <w:r>
      <w:rPr>
        <w:sz w:val="24"/>
        <w:szCs w:val="24"/>
      </w:rPr>
      <w:t>2019-06-17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B7"/>
    <w:rsid w:val="000D75B7"/>
    <w:rsid w:val="0053204E"/>
    <w:rsid w:val="005D2B9D"/>
    <w:rsid w:val="00722EC9"/>
    <w:rsid w:val="008F2103"/>
    <w:rsid w:val="00A12C37"/>
    <w:rsid w:val="00DF7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0F95"/>
  <w15:chartTrackingRefBased/>
  <w15:docId w15:val="{3506109C-CD9A-4274-8B94-DB452410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22E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22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22E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2EC9"/>
  </w:style>
  <w:style w:type="paragraph" w:styleId="Sidfot">
    <w:name w:val="footer"/>
    <w:basedOn w:val="Normal"/>
    <w:link w:val="SidfotChar"/>
    <w:uiPriority w:val="99"/>
    <w:unhideWhenUsed/>
    <w:rsid w:val="00722E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2EC9"/>
  </w:style>
  <w:style w:type="character" w:customStyle="1" w:styleId="Rubrik1Char">
    <w:name w:val="Rubrik 1 Char"/>
    <w:basedOn w:val="Standardstycketeckensnitt"/>
    <w:link w:val="Rubrik1"/>
    <w:uiPriority w:val="9"/>
    <w:rsid w:val="00722EC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22E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187</Words>
  <Characters>1178</Characters>
  <Application>Microsoft Office Word</Application>
  <DocSecurity>0</DocSecurity>
  <Lines>22</Lines>
  <Paragraphs>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dc:description/>
  <cp:lastModifiedBy>Dennis Jernkrook</cp:lastModifiedBy>
  <cp:revision>3</cp:revision>
  <dcterms:created xsi:type="dcterms:W3CDTF">2019-06-13T16:58:00Z</dcterms:created>
  <dcterms:modified xsi:type="dcterms:W3CDTF">2019-06-17T06:59:00Z</dcterms:modified>
</cp:coreProperties>
</file>