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C53FC4">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F53B6" w:rsidP="004F2690">
            <w:pPr>
              <w:pStyle w:val="Sidhuvud"/>
            </w:pPr>
            <w:r>
              <w:t>2022-01-17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C53FC4" w:rsidRPr="00DE1F4C">
              <w:t>KS</w:t>
            </w:r>
            <w:r w:rsidR="00C53FC4">
              <w:t xml:space="preserve"> </w:t>
            </w:r>
            <w:r w:rsidR="00C53FC4" w:rsidRPr="00DE1F4C">
              <w:t>2021-00747</w:t>
            </w:r>
            <w:r w:rsidR="00401ABF">
              <w:t xml:space="preserve"> </w:t>
            </w:r>
            <w:r w:rsidR="00C53FC4" w:rsidRPr="00DE1F4C">
              <w:t>1.2.3.3</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637279" w:rsidRDefault="00637279" w:rsidP="00637279">
      <w:pPr>
        <w:pStyle w:val="Rubrik1"/>
        <w:jc w:val="center"/>
      </w:pPr>
      <w:r w:rsidRPr="005B1D86">
        <w:rPr>
          <w:b w:val="0"/>
          <w:color w:val="FF0000"/>
        </w:rPr>
        <w:t>ALTERNATIVT FÖRSLAG</w:t>
      </w:r>
    </w:p>
    <w:p w:rsidR="00F10101" w:rsidRDefault="007844FC" w:rsidP="00755107">
      <w:pPr>
        <w:pStyle w:val="Rubrik1"/>
      </w:pPr>
      <w:r>
        <w:t xml:space="preserve">Svar på </w:t>
      </w:r>
      <w:r w:rsidR="00C53FC4" w:rsidRPr="00DE1F4C">
        <w:t xml:space="preserve">Revisionsrapport - Lokalförsörjningsprocessen i Borås Stad </w:t>
      </w:r>
    </w:p>
    <w:p w:rsidR="00755107" w:rsidRPr="00C728C9" w:rsidRDefault="00C53FC4"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2B12FE" w:rsidP="00375E69">
      <w:pPr>
        <w:spacing w:after="120"/>
      </w:pPr>
      <w:bookmarkStart w:id="0" w:name="Beslut"/>
      <w:bookmarkEnd w:id="0"/>
      <w:r>
        <w:t xml:space="preserve">Kommunstyrelsens svar på revisionsrapport om lokalförsörjningsprocessen </w:t>
      </w:r>
      <w:r w:rsidR="00A532C5">
        <w:t xml:space="preserve">i Borås Stad </w:t>
      </w:r>
      <w:r>
        <w:t>översänds till Stadsrevisionen.</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8B6C63" w:rsidRDefault="008B6C63" w:rsidP="00E157CA">
      <w:pPr>
        <w:pStyle w:val="Brdtext"/>
      </w:pPr>
      <w:bookmarkStart w:id="2" w:name="Komplettering"/>
      <w:bookmarkEnd w:id="2"/>
      <w:r>
        <w:t xml:space="preserve">Stadsrevisionen i Borås Stad granskat lokalförsörjningsprocessen i staden. Syftet med granskningen har varit att granska hur principerna för hyressättning, renovering, underhåll och nybyggnationer ser ut och om arbetet bedrivs med en tillräcklig redovisning och intern kontroll. </w:t>
      </w:r>
    </w:p>
    <w:p w:rsidR="008B6C63" w:rsidRDefault="008B6C63" w:rsidP="00E157CA">
      <w:pPr>
        <w:pStyle w:val="Brdtext"/>
      </w:pPr>
      <w:r>
        <w:t>Utifrån granskningens syfte och grund</w:t>
      </w:r>
      <w:r w:rsidR="001F53B6">
        <w:t>erna för ansvarsprövning är</w:t>
      </w:r>
      <w:r>
        <w:t xml:space="preserve"> </w:t>
      </w:r>
      <w:r w:rsidR="001F53B6">
        <w:t xml:space="preserve">Stadsrevisionens </w:t>
      </w:r>
      <w:r>
        <w:t xml:space="preserve">sammanfattande bedömning att det på en övergripande nivå finns en väletablerad struktur för hur lokalförsörjningsprocessen ska bedrivas i staden. </w:t>
      </w:r>
    </w:p>
    <w:p w:rsidR="008B6C63" w:rsidRDefault="001F53B6" w:rsidP="00E157CA">
      <w:pPr>
        <w:pStyle w:val="Brdtext"/>
      </w:pPr>
      <w:r>
        <w:t>Stadsrevisionen</w:t>
      </w:r>
      <w:r w:rsidR="008B6C63">
        <w:t xml:space="preserve"> bedömer samtidigt att processen i väsentliga delar behöver förtydligas och formaliseras i syfte att skapa likriktighet, förutsägbarhet och därigenom en mer ändamålsenlig lokalförsörjningsprocess. Det framgår av granskningen att det saknas tydliggjorda principer för hur lokalinvesteringar prioriteras. Likaså att det saknas formaliserade rutiner för prioriteringsansvaret mellan Lokalförsörjningsnämnden och Kommunstyrelsen avseende olika typer av lokalinvesteringar. </w:t>
      </w:r>
    </w:p>
    <w:p w:rsidR="008B6C63" w:rsidRDefault="001F53B6" w:rsidP="00E157CA">
      <w:pPr>
        <w:pStyle w:val="Brdtext"/>
      </w:pPr>
      <w:r>
        <w:t>Därtill anser Stadsrevisionen</w:t>
      </w:r>
      <w:r w:rsidR="008B6C63">
        <w:t xml:space="preserve"> att det är problematiskt för nämnders planeringsmässiga förmåga att det förekommit lokalinvesteringar som initierats av annan beslutande församling än den som investeringen avser. Avseende stadens internhyressystem är bedömningen att hyresnivåerna säkerställer finansieringen av fastighetsförvaltningen i förhållande till kapitalkostnader, drift och underhåll för den del av beståndet som är uthyrt. Granskningen har resulterat i följande rekommendationer till Kommunstyrelsen och Lokalförsörjningsnämnden. </w:t>
      </w:r>
    </w:p>
    <w:p w:rsidR="008B6C63" w:rsidRDefault="008B6C63" w:rsidP="00E157CA">
      <w:pPr>
        <w:pStyle w:val="Brdtext"/>
      </w:pPr>
      <w:r>
        <w:t>Kommunstyrelsen och Lokalförsörjningsnämnden rekommenderas att:</w:t>
      </w:r>
    </w:p>
    <w:p w:rsidR="008B6C63" w:rsidRDefault="008B6C63" w:rsidP="00E157CA">
      <w:pPr>
        <w:pStyle w:val="Brdtext"/>
      </w:pPr>
      <w:r>
        <w:t xml:space="preserve"> • Tydliggöra prioriteringsordningen för lokalinvesteringar. </w:t>
      </w:r>
    </w:p>
    <w:p w:rsidR="00A47DB9" w:rsidRDefault="008B6C63" w:rsidP="00E157CA">
      <w:pPr>
        <w:pStyle w:val="Brdtext"/>
        <w:rPr>
          <w:strike/>
          <w:color w:val="FF0000"/>
        </w:rPr>
      </w:pPr>
      <w:r w:rsidRPr="00001BBA">
        <w:rPr>
          <w:u w:val="single"/>
        </w:rPr>
        <w:lastRenderedPageBreak/>
        <w:t>Kommunstyrelsens bedömning</w:t>
      </w:r>
      <w:r w:rsidR="00001BBA" w:rsidRPr="00001BBA">
        <w:rPr>
          <w:u w:val="single"/>
        </w:rPr>
        <w:t>:</w:t>
      </w:r>
      <w:r w:rsidR="00001BBA">
        <w:t xml:space="preserve"> Ordningsföljden i lokalinvesteringsprocessen är att Lokalförsörjningsnämnden i dialog med verksamhetsansvariga nämnder fångar upp de lokalbehov som verksamheterna uppger. </w:t>
      </w:r>
      <w:r w:rsidR="00001BBA" w:rsidRPr="007A5AD8">
        <w:rPr>
          <w:color w:val="FF0000"/>
        </w:rPr>
        <w:t xml:space="preserve">I denna process </w:t>
      </w:r>
      <w:r w:rsidR="007A5AD8" w:rsidRPr="007A5AD8">
        <w:rPr>
          <w:color w:val="FF0000"/>
        </w:rPr>
        <w:t xml:space="preserve">har </w:t>
      </w:r>
      <w:r w:rsidR="00001BBA" w:rsidRPr="007A5AD8">
        <w:rPr>
          <w:color w:val="FF0000"/>
        </w:rPr>
        <w:t>Lokalförsörjningsnämnden en</w:t>
      </w:r>
      <w:r w:rsidR="007A5AD8" w:rsidRPr="007A5AD8">
        <w:rPr>
          <w:color w:val="FF0000"/>
        </w:rPr>
        <w:t xml:space="preserve"> roll att pröva</w:t>
      </w:r>
      <w:r w:rsidR="00001BBA" w:rsidRPr="007A5AD8">
        <w:rPr>
          <w:color w:val="FF0000"/>
        </w:rPr>
        <w:t xml:space="preserve"> </w:t>
      </w:r>
      <w:r w:rsidR="00001BBA" w:rsidRPr="007A5AD8">
        <w:rPr>
          <w:strike/>
          <w:color w:val="FF0000"/>
        </w:rPr>
        <w:t>prövande och samordnande</w:t>
      </w:r>
      <w:r w:rsidR="00001BBA" w:rsidRPr="007A5AD8">
        <w:rPr>
          <w:color w:val="FF0000"/>
        </w:rPr>
        <w:t xml:space="preserve"> </w:t>
      </w:r>
      <w:r w:rsidR="007A5AD8" w:rsidRPr="007A5AD8">
        <w:rPr>
          <w:color w:val="FF0000"/>
        </w:rPr>
        <w:t xml:space="preserve">prioritera och </w:t>
      </w:r>
      <w:r w:rsidR="009C0041" w:rsidRPr="007A5AD8">
        <w:rPr>
          <w:color w:val="FF0000"/>
        </w:rPr>
        <w:t>koordinera</w:t>
      </w:r>
      <w:r w:rsidR="00001BBA" w:rsidRPr="007A5AD8">
        <w:rPr>
          <w:color w:val="FF0000"/>
        </w:rPr>
        <w:t xml:space="preserve"> utifrån tillgängligt befintligt lokalbestånd och de befolkningsprognoser som föreligger för den aktuella målgruppen</w:t>
      </w:r>
      <w:r w:rsidR="00001BBA">
        <w:t xml:space="preserve">. </w:t>
      </w:r>
      <w:r w:rsidR="007A5AD8" w:rsidRPr="007A5AD8">
        <w:rPr>
          <w:color w:val="FF0000"/>
        </w:rPr>
        <w:t>Kommunstyrelsen bedömer att den rollen fortsatt behöver utvecklas och stärkas för att</w:t>
      </w:r>
      <w:r w:rsidR="007A5AD8">
        <w:rPr>
          <w:color w:val="FF0000"/>
        </w:rPr>
        <w:t xml:space="preserve"> optimera lokalanvändningen ur</w:t>
      </w:r>
      <w:r w:rsidR="007A5AD8" w:rsidRPr="007A5AD8">
        <w:rPr>
          <w:color w:val="FF0000"/>
        </w:rPr>
        <w:t xml:space="preserve"> ett kommunövergripande perspektiv. Sedan </w:t>
      </w:r>
      <w:r w:rsidR="00001BBA" w:rsidRPr="007A5AD8">
        <w:rPr>
          <w:color w:val="FF0000"/>
        </w:rPr>
        <w:t>formaliseras</w:t>
      </w:r>
      <w:r w:rsidR="007A5AD8" w:rsidRPr="007A5AD8">
        <w:rPr>
          <w:color w:val="FF0000"/>
        </w:rPr>
        <w:t xml:space="preserve"> det</w:t>
      </w:r>
      <w:r w:rsidR="00001BBA" w:rsidRPr="007A5AD8">
        <w:rPr>
          <w:color w:val="FF0000"/>
        </w:rPr>
        <w:t xml:space="preserve"> i förslag till</w:t>
      </w:r>
      <w:r w:rsidR="00001BBA">
        <w:t xml:space="preserve"> investeringsplan som behandlas av Kommunstyrelsen i den ordinarie budgetprocessen som slutligen kon</w:t>
      </w:r>
      <w:r w:rsidR="00F3573A">
        <w:t xml:space="preserve">firmeras av Kommunfullmäktige och ger </w:t>
      </w:r>
      <w:r w:rsidR="00001BBA">
        <w:t>Borås Stads budget. Bedömningen från Kommunstyrelsens sida är att proc</w:t>
      </w:r>
      <w:r w:rsidR="00F3573A">
        <w:t>ess</w:t>
      </w:r>
      <w:r w:rsidR="001F53B6">
        <w:t xml:space="preserve">en förbättrats avsevärt på senare </w:t>
      </w:r>
      <w:r w:rsidR="00F3573A">
        <w:t>tid</w:t>
      </w:r>
      <w:r w:rsidR="007A5AD8">
        <w:t xml:space="preserve"> </w:t>
      </w:r>
      <w:r w:rsidR="007A5AD8" w:rsidRPr="007A5AD8">
        <w:rPr>
          <w:color w:val="FF0000"/>
        </w:rPr>
        <w:t>men att det likväl finns utrymme för fortsätta förbättringar av processen</w:t>
      </w:r>
      <w:r w:rsidR="007A5AD8">
        <w:t>.</w:t>
      </w:r>
      <w:r w:rsidR="00F3573A" w:rsidRPr="007A5AD8">
        <w:rPr>
          <w:strike/>
          <w:color w:val="FF0000"/>
        </w:rPr>
        <w:t xml:space="preserve"> </w:t>
      </w:r>
      <w:proofErr w:type="gramStart"/>
      <w:r w:rsidR="00001BBA" w:rsidRPr="007A5AD8">
        <w:rPr>
          <w:strike/>
          <w:color w:val="FF0000"/>
        </w:rPr>
        <w:t>och är ändamålsen</w:t>
      </w:r>
      <w:r w:rsidR="00F3573A" w:rsidRPr="007A5AD8">
        <w:rPr>
          <w:strike/>
          <w:color w:val="FF0000"/>
        </w:rPr>
        <w:t>lig vad gäller hur lokalinvesteringar prioriteras på olika nivåer.</w:t>
      </w:r>
      <w:proofErr w:type="gramEnd"/>
      <w:r w:rsidR="0069371A">
        <w:rPr>
          <w:strike/>
          <w:color w:val="FF0000"/>
        </w:rPr>
        <w:t xml:space="preserve"> </w:t>
      </w:r>
    </w:p>
    <w:p w:rsidR="008B6C63" w:rsidRPr="0069371A" w:rsidRDefault="0069371A" w:rsidP="00E157CA">
      <w:pPr>
        <w:pStyle w:val="Brdtext"/>
      </w:pPr>
      <w:r>
        <w:rPr>
          <w:color w:val="FF0000"/>
        </w:rPr>
        <w:t>Kommunstyrelsen välkomnar en uppföljande granskning av de förändringar i lokalförsörjningsprocessen som har genomförts sedan tidpunkten för granskningen i den här r</w:t>
      </w:r>
      <w:bookmarkStart w:id="3" w:name="_GoBack"/>
      <w:bookmarkEnd w:id="3"/>
      <w:r>
        <w:rPr>
          <w:color w:val="FF0000"/>
        </w:rPr>
        <w:t>evisionsrapporten.</w:t>
      </w:r>
    </w:p>
    <w:p w:rsidR="008B6C63" w:rsidRDefault="008B6C63" w:rsidP="00E157CA">
      <w:pPr>
        <w:pStyle w:val="Brdtext"/>
      </w:pPr>
      <w:r>
        <w:t xml:space="preserve">• Tydliggöra ansvarsfördelningen mellan beställande nämnd, Lokalförsörjningsnämnden och Kommunstyrelsen avseende prioriteringar och initieringar av lokalinvesteringar. </w:t>
      </w:r>
    </w:p>
    <w:p w:rsidR="008B6C63" w:rsidRPr="00F3573A" w:rsidRDefault="008B6C63" w:rsidP="00E157CA">
      <w:pPr>
        <w:pStyle w:val="Brdtext"/>
      </w:pPr>
      <w:r w:rsidRPr="00F3573A">
        <w:rPr>
          <w:u w:val="single"/>
        </w:rPr>
        <w:t>Kommunstyrelsens bedömning:</w:t>
      </w:r>
      <w:r w:rsidR="00F3573A">
        <w:t xml:space="preserve"> Se svar ovan</w:t>
      </w:r>
    </w:p>
    <w:p w:rsidR="00E157CA" w:rsidRDefault="008B6C63" w:rsidP="00E157CA">
      <w:pPr>
        <w:pStyle w:val="Brdtext"/>
      </w:pPr>
      <w:r>
        <w:t>• Vidta åtgärder för att synkronisera den demografiska prognosen med lokalförsörjningsprocessen.</w:t>
      </w:r>
    </w:p>
    <w:p w:rsidR="008B6C63" w:rsidRPr="00F3573A" w:rsidRDefault="008B6C63" w:rsidP="00E157CA">
      <w:pPr>
        <w:pStyle w:val="Brdtext"/>
      </w:pPr>
      <w:r w:rsidRPr="00F3573A">
        <w:rPr>
          <w:u w:val="single"/>
        </w:rPr>
        <w:t>Kommunstyrelsens bedömning</w:t>
      </w:r>
      <w:r w:rsidR="00F3573A">
        <w:t xml:space="preserve">. Befolkningsprognoser är ett viktigt instrument att följa när långsiktiga investeringar planeras. Detta är dock endast </w:t>
      </w:r>
      <w:proofErr w:type="gramStart"/>
      <w:r w:rsidR="00F3573A">
        <w:t>ett</w:t>
      </w:r>
      <w:proofErr w:type="gramEnd"/>
      <w:r w:rsidR="00F3573A">
        <w:t xml:space="preserve"> av flera bedömningsgrunder att ta hänsyn till. Av erfarenhet kan befolkningsprognoser förändras relativt mycket av samhälleliga utvecklingstendenser och </w:t>
      </w:r>
      <w:r w:rsidR="001F53B6">
        <w:t xml:space="preserve">det är dessutom svårt med tillförlitligheten </w:t>
      </w:r>
      <w:r w:rsidR="00F3573A">
        <w:t>ju mindre geografisk del av kommunen som avses. Kommunstyrelsens bedömning är att befolkningsprognoserna har en väl framskjuten betydelse i diskussionerna både på kommuncentral nivå och</w:t>
      </w:r>
      <w:r w:rsidR="00EB0111">
        <w:t xml:space="preserve"> av Lokalförsörjningsnämnden i </w:t>
      </w:r>
      <w:r w:rsidR="00F3573A">
        <w:t>dess dialog med verkssamhetsnämnderna.</w:t>
      </w:r>
      <w:bookmarkStart w:id="4" w:name="KompletteringSlut"/>
      <w:bookmarkEnd w:id="4"/>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2F224E">
        <w:t>KS-skrivelse</w:t>
      </w:r>
    </w:p>
    <w:p w:rsidR="00E157CA" w:rsidRPr="00E157CA" w:rsidRDefault="00E157CA" w:rsidP="00E157CA">
      <w:pPr>
        <w:pStyle w:val="Brdtext"/>
        <w:spacing w:after="0"/>
      </w:pPr>
      <w:r>
        <w:t xml:space="preserve">2. </w:t>
      </w:r>
      <w:r w:rsidR="002F224E">
        <w:t>Revisionsrapporten</w:t>
      </w:r>
      <w:r w:rsidR="00200E39">
        <w:tab/>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7844FC"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C207B5" w:rsidRPr="00B00B59" w:rsidRDefault="00EE1237" w:rsidP="00B00B59">
      <w:pPr>
        <w:pStyle w:val="Brdtext"/>
        <w:spacing w:after="0"/>
      </w:pPr>
      <w:r>
        <w:t xml:space="preserve">1. </w:t>
      </w:r>
      <w:r w:rsidR="007844FC">
        <w:t>Stadsrevisionen</w:t>
      </w: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637279" w:rsidRPr="00BB6438" w:rsidRDefault="00637279" w:rsidP="00637279">
      <w:pPr>
        <w:rPr>
          <w:rFonts w:cs="Calibri"/>
          <w:b/>
        </w:rPr>
      </w:pPr>
      <w:r w:rsidRPr="00BB6438">
        <w:rPr>
          <w:rFonts w:cs="Calibri"/>
          <w:b/>
        </w:rPr>
        <w:t xml:space="preserve">Allianspartierna i Borås </w:t>
      </w:r>
    </w:p>
    <w:p w:rsidR="00637279" w:rsidRPr="00BB6438" w:rsidRDefault="00637279" w:rsidP="00637279">
      <w:pPr>
        <w:spacing w:line="240" w:lineRule="auto"/>
        <w:rPr>
          <w:rFonts w:cs="Calibri"/>
          <w:b/>
        </w:rPr>
      </w:pPr>
    </w:p>
    <w:p w:rsidR="00637279" w:rsidRPr="00BB6438" w:rsidRDefault="00637279" w:rsidP="00637279">
      <w:pPr>
        <w:spacing w:line="240" w:lineRule="auto"/>
        <w:rPr>
          <w:rFonts w:cs="Calibri"/>
          <w:b/>
        </w:rPr>
      </w:pPr>
      <w:r w:rsidRPr="00BB6438">
        <w:rPr>
          <w:rFonts w:cs="Calibri"/>
          <w:b/>
        </w:rPr>
        <w:t>Moderaterna</w:t>
      </w:r>
      <w:r w:rsidRPr="00BB6438">
        <w:rPr>
          <w:rFonts w:cs="Calibri"/>
          <w:b/>
        </w:rPr>
        <w:tab/>
      </w:r>
      <w:r w:rsidRPr="00BB6438">
        <w:rPr>
          <w:rFonts w:cs="Calibri"/>
          <w:b/>
        </w:rPr>
        <w:tab/>
        <w:t xml:space="preserve">Kristdemokraterna </w:t>
      </w:r>
    </w:p>
    <w:p w:rsidR="00637279" w:rsidRPr="00BB6438" w:rsidRDefault="00637279" w:rsidP="00637279">
      <w:pPr>
        <w:spacing w:line="240" w:lineRule="auto"/>
        <w:rPr>
          <w:rFonts w:cs="Calibri"/>
          <w:b/>
        </w:rPr>
      </w:pPr>
    </w:p>
    <w:p w:rsidR="00637279" w:rsidRPr="008126BC" w:rsidRDefault="00637279" w:rsidP="00637279">
      <w:pPr>
        <w:spacing w:line="240" w:lineRule="auto"/>
        <w:rPr>
          <w:rFonts w:ascii="Calibri" w:hAnsi="Calibri" w:cs="Calibri"/>
        </w:rPr>
      </w:pPr>
      <w:r w:rsidRPr="00BB6438">
        <w:rPr>
          <w:rFonts w:cs="Calibri"/>
        </w:rPr>
        <w:t xml:space="preserve">Annette Carlson </w:t>
      </w:r>
      <w:r w:rsidRPr="00BB6438">
        <w:rPr>
          <w:rFonts w:cs="Calibri"/>
        </w:rPr>
        <w:tab/>
      </w:r>
      <w:r w:rsidRPr="00BB6438">
        <w:rPr>
          <w:rFonts w:cs="Calibri"/>
        </w:rPr>
        <w:tab/>
        <w:t>Niklas Arvidsson</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75" w:rsidRDefault="00B71B75" w:rsidP="00A80039">
      <w:pPr>
        <w:pStyle w:val="Tabellinnehll"/>
      </w:pPr>
      <w:r>
        <w:separator/>
      </w:r>
    </w:p>
  </w:endnote>
  <w:endnote w:type="continuationSeparator" w:id="0">
    <w:p w:rsidR="00B71B75" w:rsidRDefault="00B71B7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B6" w:rsidRDefault="00637279" w:rsidP="00637279">
    <w:pPr>
      <w:pStyle w:val="Sidfot"/>
      <w:spacing w:before="240"/>
      <w:jc w:val="center"/>
    </w:pPr>
    <w:r>
      <w:rPr>
        <w:noProof/>
      </w:rPr>
      <w:drawing>
        <wp:inline distT="0" distB="0" distL="0" distR="0" wp14:anchorId="4E910590" wp14:editId="2C8F45BF">
          <wp:extent cx="2732405" cy="1268730"/>
          <wp:effectExtent l="0" t="0" r="0" b="7620"/>
          <wp:docPr id="2" name="Bildobjekt 2" descr="J:\Allianspartierna M och Kd\Alternativa förslag\2021\M+KD logga.png"/>
          <wp:cNvGraphicFramePr/>
          <a:graphic xmlns:a="http://schemas.openxmlformats.org/drawingml/2006/main">
            <a:graphicData uri="http://schemas.openxmlformats.org/drawingml/2006/picture">
              <pic:pic xmlns:pic="http://schemas.openxmlformats.org/drawingml/2006/picture">
                <pic:nvPicPr>
                  <pic:cNvPr id="2" name="Bildobjekt 2" descr="J:\Allianspartierna M och Kd\Alternativa förslag\2021\M+KD logg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5" cy="126873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B6" w:rsidRDefault="001F53B6"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1F53B6" w:rsidTr="000022F5">
      <w:trPr>
        <w:trHeight w:val="480"/>
      </w:trPr>
      <w:tc>
        <w:tcPr>
          <w:tcW w:w="10433" w:type="dxa"/>
          <w:gridSpan w:val="5"/>
          <w:tcBorders>
            <w:bottom w:val="single" w:sz="4" w:space="0" w:color="auto"/>
          </w:tcBorders>
          <w:vAlign w:val="bottom"/>
        </w:tcPr>
        <w:p w:rsidR="001F53B6" w:rsidRPr="005B5CE4" w:rsidRDefault="001F53B6" w:rsidP="0092549B">
          <w:pPr>
            <w:pStyle w:val="Sidfot"/>
            <w:spacing w:after="60"/>
            <w:rPr>
              <w:sz w:val="20"/>
            </w:rPr>
          </w:pPr>
          <w:r>
            <w:rPr>
              <w:sz w:val="20"/>
            </w:rPr>
            <w:t>Kommunstyrelsen</w:t>
          </w:r>
        </w:p>
      </w:tc>
    </w:tr>
    <w:tr w:rsidR="001F53B6" w:rsidTr="00755107">
      <w:trPr>
        <w:trHeight w:val="480"/>
      </w:trPr>
      <w:tc>
        <w:tcPr>
          <w:tcW w:w="2244" w:type="dxa"/>
          <w:tcBorders>
            <w:top w:val="single" w:sz="4" w:space="0" w:color="auto"/>
          </w:tcBorders>
        </w:tcPr>
        <w:p w:rsidR="001F53B6" w:rsidRDefault="001F53B6" w:rsidP="0092549B">
          <w:pPr>
            <w:pStyle w:val="Sidfotledtext"/>
          </w:pPr>
          <w:r>
            <w:t>Postadress</w:t>
          </w:r>
        </w:p>
        <w:p w:rsidR="001F53B6" w:rsidRDefault="001F53B6" w:rsidP="0092549B">
          <w:pPr>
            <w:pStyle w:val="Sidfot"/>
          </w:pPr>
          <w:r>
            <w:t>501 80 Borås</w:t>
          </w:r>
        </w:p>
      </w:tc>
      <w:tc>
        <w:tcPr>
          <w:tcW w:w="2247" w:type="dxa"/>
          <w:tcBorders>
            <w:top w:val="single" w:sz="4" w:space="0" w:color="auto"/>
          </w:tcBorders>
        </w:tcPr>
        <w:p w:rsidR="001F53B6" w:rsidRPr="006B0841" w:rsidRDefault="001F53B6" w:rsidP="0092549B">
          <w:pPr>
            <w:pStyle w:val="Sidfotledtext"/>
          </w:pPr>
          <w:r>
            <w:t>Besöksadress</w:t>
          </w:r>
        </w:p>
        <w:p w:rsidR="001F53B6" w:rsidRDefault="001F53B6" w:rsidP="0092549B">
          <w:pPr>
            <w:pStyle w:val="Sidfot"/>
          </w:pPr>
          <w:r>
            <w:t>Kungsgatan 55</w:t>
          </w:r>
        </w:p>
      </w:tc>
      <w:tc>
        <w:tcPr>
          <w:tcW w:w="2228" w:type="dxa"/>
          <w:tcBorders>
            <w:top w:val="single" w:sz="4" w:space="0" w:color="auto"/>
          </w:tcBorders>
        </w:tcPr>
        <w:p w:rsidR="001F53B6" w:rsidRDefault="001F53B6" w:rsidP="0092549B">
          <w:pPr>
            <w:pStyle w:val="Sidfotledtext"/>
          </w:pPr>
          <w:r>
            <w:t>Hemsida</w:t>
          </w:r>
        </w:p>
        <w:p w:rsidR="001F53B6" w:rsidRDefault="001F53B6" w:rsidP="0092549B">
          <w:pPr>
            <w:pStyle w:val="Sidfot"/>
          </w:pPr>
          <w:r>
            <w:t>boras.se</w:t>
          </w:r>
        </w:p>
      </w:tc>
      <w:tc>
        <w:tcPr>
          <w:tcW w:w="2411" w:type="dxa"/>
          <w:tcBorders>
            <w:top w:val="single" w:sz="4" w:space="0" w:color="auto"/>
          </w:tcBorders>
        </w:tcPr>
        <w:p w:rsidR="001F53B6" w:rsidRDefault="001F53B6" w:rsidP="0092549B">
          <w:pPr>
            <w:pStyle w:val="Sidfotledtext"/>
          </w:pPr>
          <w:r>
            <w:t>E-post</w:t>
          </w:r>
        </w:p>
        <w:p w:rsidR="001F53B6" w:rsidRDefault="001F53B6" w:rsidP="0092549B">
          <w:pPr>
            <w:pStyle w:val="Sidfot"/>
          </w:pPr>
          <w:r>
            <w:t>boras.stad@boras.se</w:t>
          </w:r>
        </w:p>
      </w:tc>
      <w:tc>
        <w:tcPr>
          <w:tcW w:w="1303" w:type="dxa"/>
          <w:tcBorders>
            <w:top w:val="single" w:sz="4" w:space="0" w:color="auto"/>
          </w:tcBorders>
        </w:tcPr>
        <w:p w:rsidR="001F53B6" w:rsidRDefault="001F53B6" w:rsidP="0092549B">
          <w:pPr>
            <w:pStyle w:val="Sidfotledtext"/>
          </w:pPr>
          <w:r>
            <w:t>Telefon</w:t>
          </w:r>
        </w:p>
        <w:p w:rsidR="001F53B6" w:rsidRDefault="001F53B6" w:rsidP="0092549B">
          <w:pPr>
            <w:pStyle w:val="Sidfot"/>
          </w:pPr>
          <w:r>
            <w:t xml:space="preserve">033-35 70 00 </w:t>
          </w:r>
          <w:proofErr w:type="spellStart"/>
          <w:r>
            <w:t>vxl</w:t>
          </w:r>
          <w:proofErr w:type="spellEnd"/>
        </w:p>
      </w:tc>
    </w:tr>
  </w:tbl>
  <w:p w:rsidR="001F53B6" w:rsidRDefault="001F53B6" w:rsidP="0092549B">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75" w:rsidRDefault="00B71B75" w:rsidP="00A80039">
      <w:pPr>
        <w:pStyle w:val="Tabellinnehll"/>
      </w:pPr>
      <w:r>
        <w:separator/>
      </w:r>
    </w:p>
  </w:footnote>
  <w:footnote w:type="continuationSeparator" w:id="0">
    <w:p w:rsidR="00B71B75" w:rsidRDefault="00B71B7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1F53B6" w:rsidRPr="001E0EDC" w:rsidTr="005D7923">
      <w:trPr>
        <w:cantSplit/>
        <w:trHeight w:val="480"/>
      </w:trPr>
      <w:tc>
        <w:tcPr>
          <w:tcW w:w="5216" w:type="dxa"/>
        </w:tcPr>
        <w:p w:rsidR="001F53B6" w:rsidRPr="001E0EDC" w:rsidRDefault="001F53B6" w:rsidP="004F2690">
          <w:pPr>
            <w:pStyle w:val="Sidhuvud"/>
            <w:spacing w:before="220"/>
          </w:pPr>
          <w:r>
            <w:t>Borås Stad</w:t>
          </w:r>
        </w:p>
      </w:tc>
      <w:tc>
        <w:tcPr>
          <w:tcW w:w="1956" w:type="dxa"/>
        </w:tcPr>
        <w:p w:rsidR="001F53B6" w:rsidRPr="00BA066B" w:rsidRDefault="001F53B6" w:rsidP="00556181">
          <w:pPr>
            <w:pStyle w:val="Sidhuvudledtext"/>
          </w:pPr>
        </w:p>
      </w:tc>
      <w:tc>
        <w:tcPr>
          <w:tcW w:w="1956" w:type="dxa"/>
        </w:tcPr>
        <w:p w:rsidR="001F53B6" w:rsidRPr="00BA066B" w:rsidRDefault="001F53B6" w:rsidP="004F2690">
          <w:pPr>
            <w:pStyle w:val="Sidhuvud"/>
          </w:pPr>
        </w:p>
      </w:tc>
      <w:tc>
        <w:tcPr>
          <w:tcW w:w="1304" w:type="dxa"/>
        </w:tcPr>
        <w:p w:rsidR="001F53B6" w:rsidRPr="00BA066B" w:rsidRDefault="001F53B6" w:rsidP="004F2690">
          <w:pPr>
            <w:pStyle w:val="Sidhuvudledtext"/>
          </w:pPr>
          <w:r>
            <w:t>Sida</w:t>
          </w:r>
        </w:p>
        <w:p w:rsidR="001F53B6" w:rsidRPr="00BA066B" w:rsidRDefault="001F53B6" w:rsidP="004F2690">
          <w:pPr>
            <w:pStyle w:val="Sidhuvud"/>
          </w:pPr>
          <w:r>
            <w:rPr>
              <w:rStyle w:val="Sidnummer"/>
            </w:rPr>
            <w:fldChar w:fldCharType="begin"/>
          </w:r>
          <w:r>
            <w:rPr>
              <w:rStyle w:val="Sidnummer"/>
            </w:rPr>
            <w:instrText xml:space="preserve"> PAGE </w:instrText>
          </w:r>
          <w:r>
            <w:rPr>
              <w:rStyle w:val="Sidnummer"/>
            </w:rPr>
            <w:fldChar w:fldCharType="separate"/>
          </w:r>
          <w:r w:rsidR="00A47DB9">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47DB9">
            <w:rPr>
              <w:rStyle w:val="Sidnummer"/>
              <w:noProof/>
            </w:rPr>
            <w:t>3</w:t>
          </w:r>
          <w:r w:rsidRPr="00BA066B">
            <w:rPr>
              <w:rStyle w:val="Sidnummer"/>
            </w:rPr>
            <w:fldChar w:fldCharType="end"/>
          </w:r>
          <w:r w:rsidRPr="00BA066B">
            <w:rPr>
              <w:rStyle w:val="Sidnummer"/>
            </w:rPr>
            <w:t>)</w:t>
          </w:r>
        </w:p>
      </w:tc>
    </w:tr>
  </w:tbl>
  <w:p w:rsidR="001F53B6" w:rsidRDefault="001F53B6" w:rsidP="00A45E64">
    <w:pPr>
      <w:pStyle w:val="Sidhuvud"/>
      <w:spacing w:after="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B6" w:rsidRDefault="001F53B6">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Roger.Cardell@boras.se"/>
    <w:docVar w:name="anvandare_txt_Namn" w:val="Roger Kardell"/>
    <w:docVar w:name="anvandare_txt_Profil" w:val="HAND"/>
    <w:docVar w:name="anvandare_txt_Sign" w:val="RC635"/>
    <w:docVar w:name="anvandare_txt_Telnr" w:val="033 357040"/>
    <w:docVar w:name="Databas" w:val="KS"/>
    <w:docVar w:name="Diarienr" w:val="2021-00747"/>
    <w:docVar w:name="DokumentArkiv_FileInApprovalProcess" w:val="0"/>
    <w:docVar w:name="DokumentArkiv_NameService" w:val="shciceronapp"/>
    <w:docVar w:name="DokumentArkiv_SecurityDomain" w:val="Ciceron"/>
    <w:docVar w:name="Grpnr" w:val="1.2.3.3"/>
    <w:docVar w:name="Handlsign" w:val="Roger Kardell"/>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C53FC4"/>
    <w:rsid w:val="00001BBA"/>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47317"/>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3AC4"/>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05EE7"/>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53B6"/>
    <w:rsid w:val="001F6136"/>
    <w:rsid w:val="001F677A"/>
    <w:rsid w:val="001F696B"/>
    <w:rsid w:val="0020028D"/>
    <w:rsid w:val="002004EE"/>
    <w:rsid w:val="00200E39"/>
    <w:rsid w:val="00202024"/>
    <w:rsid w:val="002028A6"/>
    <w:rsid w:val="00202B39"/>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61AB"/>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12FE"/>
    <w:rsid w:val="002B63D9"/>
    <w:rsid w:val="002C0248"/>
    <w:rsid w:val="002C30EC"/>
    <w:rsid w:val="002C6C69"/>
    <w:rsid w:val="002D0A5B"/>
    <w:rsid w:val="002D23CD"/>
    <w:rsid w:val="002D245C"/>
    <w:rsid w:val="002D2C68"/>
    <w:rsid w:val="002D42F4"/>
    <w:rsid w:val="002D49FA"/>
    <w:rsid w:val="002D7B14"/>
    <w:rsid w:val="002E17B4"/>
    <w:rsid w:val="002E55D4"/>
    <w:rsid w:val="002E5788"/>
    <w:rsid w:val="002E5D5B"/>
    <w:rsid w:val="002E6E22"/>
    <w:rsid w:val="002E773D"/>
    <w:rsid w:val="002F150D"/>
    <w:rsid w:val="002F224E"/>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5F26"/>
    <w:rsid w:val="00360477"/>
    <w:rsid w:val="00362D33"/>
    <w:rsid w:val="003647D1"/>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3EAF"/>
    <w:rsid w:val="003F510F"/>
    <w:rsid w:val="003F53FF"/>
    <w:rsid w:val="003F61A8"/>
    <w:rsid w:val="00400EE8"/>
    <w:rsid w:val="00401195"/>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2F4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C6"/>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17B38"/>
    <w:rsid w:val="005203BF"/>
    <w:rsid w:val="005217F9"/>
    <w:rsid w:val="0052191F"/>
    <w:rsid w:val="00522734"/>
    <w:rsid w:val="00523175"/>
    <w:rsid w:val="00526094"/>
    <w:rsid w:val="00527647"/>
    <w:rsid w:val="00527BC8"/>
    <w:rsid w:val="00533997"/>
    <w:rsid w:val="00535B74"/>
    <w:rsid w:val="005517C6"/>
    <w:rsid w:val="00552E5D"/>
    <w:rsid w:val="00556181"/>
    <w:rsid w:val="005562F7"/>
    <w:rsid w:val="00557CDB"/>
    <w:rsid w:val="00563E3E"/>
    <w:rsid w:val="005660A9"/>
    <w:rsid w:val="00570127"/>
    <w:rsid w:val="005706BB"/>
    <w:rsid w:val="005725D3"/>
    <w:rsid w:val="00580EF6"/>
    <w:rsid w:val="005843F0"/>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37279"/>
    <w:rsid w:val="00640885"/>
    <w:rsid w:val="00644A45"/>
    <w:rsid w:val="00645CE3"/>
    <w:rsid w:val="0064648F"/>
    <w:rsid w:val="006471B2"/>
    <w:rsid w:val="0064799B"/>
    <w:rsid w:val="00647C54"/>
    <w:rsid w:val="0065207B"/>
    <w:rsid w:val="0065343B"/>
    <w:rsid w:val="0065360C"/>
    <w:rsid w:val="00654904"/>
    <w:rsid w:val="00655830"/>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340E"/>
    <w:rsid w:val="0069371A"/>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56D5"/>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90D"/>
    <w:rsid w:val="00776FA5"/>
    <w:rsid w:val="00780B2B"/>
    <w:rsid w:val="007815E1"/>
    <w:rsid w:val="00781835"/>
    <w:rsid w:val="007844FC"/>
    <w:rsid w:val="00791C8F"/>
    <w:rsid w:val="00792A2B"/>
    <w:rsid w:val="00796E27"/>
    <w:rsid w:val="0079732A"/>
    <w:rsid w:val="007A1380"/>
    <w:rsid w:val="007A5216"/>
    <w:rsid w:val="007A5AD8"/>
    <w:rsid w:val="007A76D5"/>
    <w:rsid w:val="007B6371"/>
    <w:rsid w:val="007B6F63"/>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B6C63"/>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041"/>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18D1"/>
    <w:rsid w:val="00A33009"/>
    <w:rsid w:val="00A33612"/>
    <w:rsid w:val="00A34AD0"/>
    <w:rsid w:val="00A34AF1"/>
    <w:rsid w:val="00A36DD8"/>
    <w:rsid w:val="00A41EAD"/>
    <w:rsid w:val="00A4561B"/>
    <w:rsid w:val="00A45E64"/>
    <w:rsid w:val="00A47090"/>
    <w:rsid w:val="00A47DB9"/>
    <w:rsid w:val="00A503F3"/>
    <w:rsid w:val="00A532C5"/>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0B59"/>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471EF"/>
    <w:rsid w:val="00B51278"/>
    <w:rsid w:val="00B53F73"/>
    <w:rsid w:val="00B56D8E"/>
    <w:rsid w:val="00B57F9B"/>
    <w:rsid w:val="00B619BC"/>
    <w:rsid w:val="00B63E86"/>
    <w:rsid w:val="00B7099B"/>
    <w:rsid w:val="00B712E4"/>
    <w:rsid w:val="00B71B75"/>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3FC4"/>
    <w:rsid w:val="00C54F6B"/>
    <w:rsid w:val="00C56B3C"/>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276"/>
    <w:rsid w:val="00CA5397"/>
    <w:rsid w:val="00CA63FD"/>
    <w:rsid w:val="00CB036E"/>
    <w:rsid w:val="00CB5F13"/>
    <w:rsid w:val="00CB71AC"/>
    <w:rsid w:val="00CC45FD"/>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768"/>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09F2"/>
    <w:rsid w:val="00E11EA1"/>
    <w:rsid w:val="00E13199"/>
    <w:rsid w:val="00E14455"/>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2A2"/>
    <w:rsid w:val="00E96560"/>
    <w:rsid w:val="00E973E1"/>
    <w:rsid w:val="00EA1060"/>
    <w:rsid w:val="00EA4A92"/>
    <w:rsid w:val="00EB0111"/>
    <w:rsid w:val="00EB1BA6"/>
    <w:rsid w:val="00EB31E5"/>
    <w:rsid w:val="00EB4B01"/>
    <w:rsid w:val="00EC131A"/>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573A"/>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4E2D4A"/>
  <w15:docId w15:val="{50F10FB0-3316-4E08-B515-3F04D98C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C31236F4-AAB7-4B2B-A112-1728B83D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496</Words>
  <Characters>6161</Characters>
  <Application>Microsoft Office Word</Application>
  <DocSecurity>0</DocSecurity>
  <Lines>51</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Niklas Arvidsson</cp:lastModifiedBy>
  <cp:revision>14</cp:revision>
  <cp:lastPrinted>2003-09-08T17:29:00Z</cp:lastPrinted>
  <dcterms:created xsi:type="dcterms:W3CDTF">2021-12-21T07:45:00Z</dcterms:created>
  <dcterms:modified xsi:type="dcterms:W3CDTF">2022-01-14T09:55:00Z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