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DC3FEF"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8F2BD1" w:rsidP="00A80BB2">
            <w:pPr>
              <w:pStyle w:val="Sidhuvud"/>
            </w:pPr>
            <w:r>
              <w:t xml:space="preserve">Susanne Möller </w:t>
            </w:r>
            <w:proofErr w:type="spellStart"/>
            <w:r>
              <w:t>Arneborg</w:t>
            </w:r>
            <w:proofErr w:type="spellEnd"/>
          </w:p>
          <w:p w:rsidR="009969B2" w:rsidRDefault="00A50D82" w:rsidP="00A80BB2">
            <w:pPr>
              <w:pStyle w:val="Sidhuvud"/>
            </w:pPr>
            <w:r>
              <w:t>Handläggare</w:t>
            </w:r>
          </w:p>
          <w:p w:rsidR="00375E69" w:rsidRPr="007F0749" w:rsidRDefault="008F2BD1" w:rsidP="00A80BB2">
            <w:pPr>
              <w:pStyle w:val="Sidhuvud"/>
            </w:pPr>
            <w:r>
              <w:t>0766230802</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E62BBF">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62BBF">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B01595" w:rsidP="006D2C5D">
            <w:pPr>
              <w:pStyle w:val="Sidhuvud"/>
            </w:pPr>
            <w:r>
              <w:t>20</w:t>
            </w:r>
            <w:r w:rsidR="006D2C5D">
              <w:t>20-03-02</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8F2BD1" w:rsidRPr="00E90078">
              <w:t>KS</w:t>
            </w:r>
            <w:r w:rsidR="008F2BD1">
              <w:t xml:space="preserve"> </w:t>
            </w:r>
            <w:proofErr w:type="gramStart"/>
            <w:r w:rsidR="008F2BD1" w:rsidRPr="00E90078">
              <w:t>2019-00772</w:t>
            </w:r>
            <w:proofErr w:type="gramEnd"/>
            <w:r w:rsidR="00B05EF0">
              <w:t xml:space="preserve"> </w:t>
            </w:r>
            <w:r w:rsidR="008F2BD1" w:rsidRPr="00E90078">
              <w:t>1.2.2.1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80744" w:rsidRPr="00780744" w:rsidRDefault="00780744" w:rsidP="00780744">
      <w:pPr>
        <w:pStyle w:val="Rubrik1"/>
        <w:jc w:val="center"/>
        <w:rPr>
          <w:b w:val="0"/>
          <w:color w:val="FF0000"/>
        </w:rPr>
      </w:pPr>
      <w:r w:rsidRPr="00780744">
        <w:rPr>
          <w:b w:val="0"/>
          <w:color w:val="FF0000"/>
        </w:rPr>
        <w:t>ALTERNATIVT FÖRSLAG</w:t>
      </w:r>
    </w:p>
    <w:p w:rsidR="00F10101" w:rsidRDefault="008F2BD1" w:rsidP="00755107">
      <w:pPr>
        <w:pStyle w:val="Rubrik1"/>
      </w:pPr>
      <w:r w:rsidRPr="00E90078">
        <w:t>Revidering av Riktlinjer för resor</w:t>
      </w:r>
    </w:p>
    <w:p w:rsidR="00755107" w:rsidRPr="00C728C9" w:rsidRDefault="00733D3D" w:rsidP="00755107">
      <w:pPr>
        <w:pStyle w:val="Rubrik2"/>
      </w:pPr>
      <w:r>
        <w:rPr>
          <w:rFonts w:cs="Arial"/>
          <w:szCs w:val="24"/>
        </w:rPr>
        <w:t>Kommunstyrelsen föreslår Kommunfullmäktige besluta</w:t>
      </w:r>
    </w:p>
    <w:p w:rsidR="00D35220" w:rsidRPr="00780744" w:rsidRDefault="006D2C5D" w:rsidP="00375E69">
      <w:pPr>
        <w:spacing w:after="120"/>
        <w:rPr>
          <w:color w:val="FF0000"/>
        </w:rPr>
      </w:pPr>
      <w:bookmarkStart w:id="0" w:name="Beslut"/>
      <w:bookmarkEnd w:id="0"/>
      <w:r w:rsidRPr="00780744">
        <w:rPr>
          <w:color w:val="FF0000"/>
        </w:rPr>
        <w:t xml:space="preserve">Anta styrdokumentet Riktlinjer för resor </w:t>
      </w:r>
      <w:r w:rsidR="00780744" w:rsidRPr="00780744">
        <w:rPr>
          <w:color w:val="FF0000"/>
        </w:rPr>
        <w:t>med föreslagna ändringar enligt nedan.</w:t>
      </w:r>
      <w:r w:rsidRPr="00780744">
        <w:rPr>
          <w:color w:val="FF0000"/>
        </w:rPr>
        <w:t xml:space="preserve">  </w:t>
      </w:r>
      <w:r w:rsidR="00375E69" w:rsidRPr="00780744">
        <w:rPr>
          <w:color w:val="FF0000"/>
        </w:rPr>
        <w:t xml:space="preserve">     </w:t>
      </w:r>
      <w:r w:rsidR="00EF1B04" w:rsidRPr="00780744">
        <w:rPr>
          <w:color w:val="FF0000"/>
        </w:rPr>
        <w:t xml:space="preserve">    </w:t>
      </w:r>
      <w:r w:rsidR="00375E69" w:rsidRPr="00780744">
        <w:rPr>
          <w:color w:val="FF0000"/>
        </w:rPr>
        <w:t xml:space="preserve"> </w:t>
      </w:r>
      <w:r w:rsidR="00755107" w:rsidRPr="00780744">
        <w:rPr>
          <w:color w:val="FF0000"/>
        </w:rPr>
        <w:t xml:space="preserve"> </w:t>
      </w:r>
      <w:bookmarkStart w:id="1" w:name="BeslutSlut"/>
      <w:bookmarkEnd w:id="1"/>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6D2C5D" w:rsidP="00755107">
      <w:pPr>
        <w:pStyle w:val="Rubrik2"/>
      </w:pPr>
      <w:r>
        <w:t>Ärendet i sin helhet</w:t>
      </w:r>
    </w:p>
    <w:p w:rsidR="006D2C5D" w:rsidRDefault="006D2C5D" w:rsidP="006D2C5D">
      <w:pPr>
        <w:pStyle w:val="Brdtext"/>
      </w:pPr>
      <w:bookmarkStart w:id="2" w:name="Komplettering"/>
      <w:bookmarkEnd w:id="2"/>
      <w:r>
        <w:t xml:space="preserve">Styrdokumentet Riktlinjer för resor fastställdes av kommunfullmäktige år 2004 och har reviderats 2008, 2012 och 2016. I sin nuvarande version gäller dokumentet till och med året 2019. Riktlinjer är enligt stadens modell rekommenderade sätt att agera. Riktlinjer för resor har som mål att öka andelen hållbara, hälsofrämjande och kostnadseffektiva resor. </w:t>
      </w:r>
    </w:p>
    <w:p w:rsidR="006D2C5D" w:rsidRDefault="006D2C5D" w:rsidP="006D2C5D">
      <w:pPr>
        <w:pStyle w:val="Brdtext"/>
      </w:pPr>
      <w:r>
        <w:t>Riktl</w:t>
      </w:r>
      <w:r w:rsidR="00E62BBF">
        <w:t xml:space="preserve">injerna för resor bygger på </w:t>
      </w:r>
      <w:r w:rsidR="00E62BBF" w:rsidRPr="00E62BBF">
        <w:rPr>
          <w:color w:val="FF0000"/>
        </w:rPr>
        <w:t>fem</w:t>
      </w:r>
      <w:r>
        <w:t xml:space="preserve"> principer:</w:t>
      </w:r>
    </w:p>
    <w:p w:rsidR="006D2C5D" w:rsidRDefault="006D2C5D" w:rsidP="006D2C5D">
      <w:pPr>
        <w:pStyle w:val="Brdtext"/>
        <w:numPr>
          <w:ilvl w:val="0"/>
          <w:numId w:val="13"/>
        </w:numPr>
      </w:pPr>
      <w:r>
        <w:t>Pröva om resan kan ersättas med andra mötesformer.</w:t>
      </w:r>
    </w:p>
    <w:p w:rsidR="006D2C5D" w:rsidRDefault="006D2C5D" w:rsidP="006D2C5D">
      <w:pPr>
        <w:pStyle w:val="Brdtext"/>
        <w:numPr>
          <w:ilvl w:val="0"/>
          <w:numId w:val="13"/>
        </w:numPr>
      </w:pPr>
      <w:r>
        <w:t>Gå, cykla eller åk kollektivt.</w:t>
      </w:r>
      <w:bookmarkStart w:id="3" w:name="_GoBack"/>
      <w:bookmarkEnd w:id="3"/>
    </w:p>
    <w:p w:rsidR="006D2C5D" w:rsidRDefault="006D2C5D" w:rsidP="006D2C5D">
      <w:pPr>
        <w:pStyle w:val="Brdtext"/>
        <w:numPr>
          <w:ilvl w:val="0"/>
          <w:numId w:val="13"/>
        </w:numPr>
      </w:pPr>
      <w:r>
        <w:t>Undvik resor med privat bil i tjänsten.</w:t>
      </w:r>
    </w:p>
    <w:p w:rsidR="00750D5F" w:rsidRDefault="006D2C5D" w:rsidP="006D2C5D">
      <w:pPr>
        <w:pStyle w:val="Brdtext"/>
        <w:numPr>
          <w:ilvl w:val="0"/>
          <w:numId w:val="13"/>
        </w:numPr>
      </w:pPr>
      <w:r>
        <w:t xml:space="preserve">Föredra biogas- och elfordon vid inköp. </w:t>
      </w:r>
    </w:p>
    <w:p w:rsidR="006D2C5D" w:rsidRPr="00750D5F" w:rsidRDefault="00750D5F" w:rsidP="00750D5F">
      <w:pPr>
        <w:pStyle w:val="Brdtext"/>
        <w:numPr>
          <w:ilvl w:val="0"/>
          <w:numId w:val="13"/>
        </w:numPr>
        <w:rPr>
          <w:color w:val="FF0000"/>
        </w:rPr>
      </w:pPr>
      <w:r w:rsidRPr="00CD64CB">
        <w:rPr>
          <w:color w:val="FF0000"/>
        </w:rPr>
        <w:t>Borås stad ska uppfattas som en attraktiv arbetsgivare och ge rimliga förutsättningar att utföra sitt arbete.</w:t>
      </w:r>
      <w:r>
        <w:rPr>
          <w:color w:val="FF0000"/>
        </w:rPr>
        <w:t xml:space="preserve"> </w:t>
      </w:r>
      <w:r w:rsidR="006D2C5D">
        <w:t xml:space="preserve">  </w:t>
      </w:r>
    </w:p>
    <w:p w:rsidR="006D2C5D" w:rsidRDefault="006D2C5D" w:rsidP="006D2C5D">
      <w:pPr>
        <w:pStyle w:val="Brdtext"/>
      </w:pPr>
      <w:r>
        <w:t>Följande ändringar har gjorts i styrdokumentet:</w:t>
      </w:r>
    </w:p>
    <w:p w:rsidR="006D2C5D" w:rsidRDefault="006D2C5D" w:rsidP="006D2C5D">
      <w:pPr>
        <w:pStyle w:val="Brdtext"/>
        <w:ind w:left="720"/>
        <w:rPr>
          <w:u w:val="single"/>
        </w:rPr>
      </w:pPr>
      <w:r>
        <w:t xml:space="preserve">Ordet </w:t>
      </w:r>
      <w:r w:rsidRPr="00AA24DD">
        <w:rPr>
          <w:u w:val="single"/>
        </w:rPr>
        <w:t xml:space="preserve">förnybara </w:t>
      </w:r>
      <w:r w:rsidRPr="009D1B5E">
        <w:t xml:space="preserve">bränslen har bytts ut </w:t>
      </w:r>
      <w:r w:rsidR="009D1B5E" w:rsidRPr="009D1B5E">
        <w:t xml:space="preserve">till </w:t>
      </w:r>
      <w:r w:rsidRPr="009D1B5E">
        <w:rPr>
          <w:u w:val="single"/>
        </w:rPr>
        <w:t>hållbara</w:t>
      </w:r>
      <w:r w:rsidRPr="009D1B5E">
        <w:t xml:space="preserve"> bränslen</w:t>
      </w:r>
      <w:r w:rsidR="009D1B5E" w:rsidRPr="009D1B5E">
        <w:t xml:space="preserve"> för att undvika att vi </w:t>
      </w:r>
      <w:proofErr w:type="gramStart"/>
      <w:r w:rsidR="009D1B5E" w:rsidRPr="009D1B5E">
        <w:t>använder icke</w:t>
      </w:r>
      <w:proofErr w:type="gramEnd"/>
      <w:r w:rsidR="009D1B5E" w:rsidRPr="009D1B5E">
        <w:t xml:space="preserve"> hållbara bränslen</w:t>
      </w:r>
      <w:r w:rsidR="009D1B5E">
        <w:t>, till exempel palmolja.</w:t>
      </w:r>
    </w:p>
    <w:p w:rsidR="006D2C5D" w:rsidRPr="00780744" w:rsidRDefault="006D2C5D" w:rsidP="006D2C5D">
      <w:pPr>
        <w:pStyle w:val="Brdtext"/>
        <w:numPr>
          <w:ilvl w:val="0"/>
          <w:numId w:val="14"/>
        </w:numPr>
        <w:rPr>
          <w:strike/>
          <w:color w:val="FF0000"/>
        </w:rPr>
      </w:pPr>
      <w:r w:rsidRPr="00780744">
        <w:rPr>
          <w:strike/>
          <w:color w:val="FF0000"/>
        </w:rPr>
        <w:t>Under ”Kortare resor” har en del av meningen tagits bort: I närområdet ska vi välja kollektivtrafik, cykel eller gång när detta är rimligt.</w:t>
      </w:r>
    </w:p>
    <w:p w:rsidR="006D2C5D" w:rsidRPr="00780744" w:rsidRDefault="006D2C5D" w:rsidP="006D2C5D">
      <w:pPr>
        <w:pStyle w:val="Brdtext"/>
        <w:numPr>
          <w:ilvl w:val="0"/>
          <w:numId w:val="14"/>
        </w:numPr>
        <w:rPr>
          <w:strike/>
          <w:color w:val="FF0000"/>
        </w:rPr>
      </w:pPr>
      <w:r w:rsidRPr="00780744">
        <w:rPr>
          <w:strike/>
          <w:color w:val="FF0000"/>
        </w:rPr>
        <w:t>Under ”Längre resor” är andra meningen ändrad från:</w:t>
      </w:r>
    </w:p>
    <w:p w:rsidR="006D2C5D" w:rsidRPr="00780744" w:rsidRDefault="006D2C5D" w:rsidP="006D2C5D">
      <w:pPr>
        <w:pStyle w:val="Brdtext"/>
        <w:ind w:left="360" w:firstLine="360"/>
        <w:rPr>
          <w:strike/>
          <w:color w:val="FF0000"/>
        </w:rPr>
      </w:pPr>
      <w:r w:rsidRPr="00780744">
        <w:rPr>
          <w:strike/>
          <w:color w:val="FF0000"/>
        </w:rPr>
        <w:t xml:space="preserve">”Flyg ska användas endast </w:t>
      </w:r>
      <w:r w:rsidRPr="00780744">
        <w:rPr>
          <w:strike/>
          <w:color w:val="FF0000"/>
          <w:u w:val="single"/>
        </w:rPr>
        <w:t>om annat av tids- och kostnadsskäl inte är rimligt</w:t>
      </w:r>
      <w:r w:rsidRPr="00780744">
        <w:rPr>
          <w:strike/>
          <w:color w:val="FF0000"/>
        </w:rPr>
        <w:t>.”</w:t>
      </w:r>
    </w:p>
    <w:p w:rsidR="006D2C5D" w:rsidRPr="00780744" w:rsidRDefault="006D2C5D" w:rsidP="006D2C5D">
      <w:pPr>
        <w:pStyle w:val="Brdtext"/>
        <w:ind w:firstLine="720"/>
        <w:rPr>
          <w:strike/>
          <w:color w:val="FF0000"/>
        </w:rPr>
      </w:pPr>
      <w:r w:rsidRPr="00780744">
        <w:rPr>
          <w:strike/>
          <w:color w:val="FF0000"/>
        </w:rPr>
        <w:t>Till:</w:t>
      </w:r>
    </w:p>
    <w:p w:rsidR="006D2C5D" w:rsidRPr="00780744" w:rsidRDefault="006D2C5D" w:rsidP="006D2C5D">
      <w:pPr>
        <w:pStyle w:val="Brdtext"/>
        <w:ind w:left="720"/>
        <w:rPr>
          <w:strike/>
          <w:color w:val="FF0000"/>
        </w:rPr>
      </w:pPr>
      <w:r w:rsidRPr="00780744">
        <w:rPr>
          <w:strike/>
          <w:color w:val="FF0000"/>
        </w:rPr>
        <w:lastRenderedPageBreak/>
        <w:t xml:space="preserve">”Flyg ska användas endast </w:t>
      </w:r>
      <w:r w:rsidRPr="00780744">
        <w:rPr>
          <w:strike/>
          <w:color w:val="FF0000"/>
          <w:u w:val="single"/>
        </w:rPr>
        <w:t>om andra alternativ, efter noggrann avvägning, bedöms orimliga</w:t>
      </w:r>
      <w:r w:rsidRPr="00780744">
        <w:rPr>
          <w:strike/>
          <w:color w:val="FF0000"/>
        </w:rPr>
        <w:t>”.</w:t>
      </w:r>
    </w:p>
    <w:p w:rsidR="006D2C5D" w:rsidRPr="00780744" w:rsidRDefault="006D2C5D" w:rsidP="006D2C5D">
      <w:pPr>
        <w:pStyle w:val="Brdtext"/>
        <w:numPr>
          <w:ilvl w:val="0"/>
          <w:numId w:val="14"/>
        </w:numPr>
        <w:rPr>
          <w:strike/>
          <w:color w:val="FF0000"/>
        </w:rPr>
      </w:pPr>
      <w:r w:rsidRPr="00780744">
        <w:rPr>
          <w:strike/>
          <w:color w:val="FF0000"/>
        </w:rPr>
        <w:t xml:space="preserve">Under ”Längre resor” är en mening tillagd: </w:t>
      </w:r>
    </w:p>
    <w:p w:rsidR="006D2C5D" w:rsidRPr="00780744" w:rsidRDefault="006D2C5D" w:rsidP="006D2C5D">
      <w:pPr>
        <w:pStyle w:val="Brdtext"/>
        <w:ind w:left="720"/>
        <w:rPr>
          <w:strike/>
          <w:color w:val="FF0000"/>
        </w:rPr>
      </w:pPr>
      <w:r w:rsidRPr="00780744">
        <w:rPr>
          <w:strike/>
          <w:color w:val="FF0000"/>
        </w:rPr>
        <w:t>För resor till Danmark och Tyskland samt grannländer ska alltid tåg undersökas som första alternativ. Vid upphandling av resebyråtjänster ska höga krav ställas på kunskap och tekniska förutsättningar för att kunna boka långväga tågresor.</w:t>
      </w:r>
    </w:p>
    <w:p w:rsidR="006D2C5D" w:rsidRDefault="006D2C5D" w:rsidP="00780744">
      <w:pPr>
        <w:pStyle w:val="Brdtext"/>
        <w:numPr>
          <w:ilvl w:val="0"/>
          <w:numId w:val="15"/>
        </w:numPr>
      </w:pPr>
      <w:r>
        <w:t>Under ”Parkering” har följande mening lagts till:</w:t>
      </w:r>
    </w:p>
    <w:p w:rsidR="006D2C5D" w:rsidRDefault="006D2C5D" w:rsidP="006D2C5D">
      <w:pPr>
        <w:pStyle w:val="Brdtext"/>
        <w:ind w:left="720"/>
      </w:pPr>
      <w:r>
        <w:t xml:space="preserve">”I takt med att efterfrågan på elfordon ökar, ska det finnas möjlighet att ladda dessa vid strategiskt utvalda parkeringsplatser. Arbetet följer Borås Stads plan för </w:t>
      </w:r>
      <w:proofErr w:type="spellStart"/>
      <w:r>
        <w:t>laddinfrastruktur</w:t>
      </w:r>
      <w:proofErr w:type="spellEnd"/>
      <w:r>
        <w:t xml:space="preserve"> för elfordon.” </w:t>
      </w:r>
    </w:p>
    <w:p w:rsidR="00755107" w:rsidRDefault="007E6CE5" w:rsidP="00755107">
      <w:pPr>
        <w:pStyle w:val="Brdtext"/>
      </w:pPr>
      <w:r>
        <w:t xml:space="preserve">        </w:t>
      </w:r>
      <w:r w:rsidR="00E157CA">
        <w:t xml:space="preserve"> </w:t>
      </w:r>
      <w:r w:rsidR="00755107">
        <w:t xml:space="preserve"> </w:t>
      </w:r>
      <w:bookmarkStart w:id="4" w:name="KompletteringSlut"/>
      <w:bookmarkEnd w:id="4"/>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755107" w:rsidRDefault="00755107" w:rsidP="00755107">
      <w:pPr>
        <w:pStyle w:val="Rubrik2"/>
      </w:pPr>
      <w:r>
        <w:t>Beslutsunderlag</w:t>
      </w:r>
    </w:p>
    <w:p w:rsidR="00780744" w:rsidRDefault="009D1B5E" w:rsidP="00780744">
      <w:pPr>
        <w:pStyle w:val="Brdtext"/>
        <w:numPr>
          <w:ilvl w:val="0"/>
          <w:numId w:val="16"/>
        </w:numPr>
        <w:spacing w:after="0"/>
      </w:pPr>
      <w:bookmarkStart w:id="5" w:name="Forslag"/>
      <w:bookmarkEnd w:id="5"/>
      <w:r>
        <w:t>Komplettering till Miljö- och konsumentnämndens beslut om revidering av riktlinjer för resor, 2020-02-06</w:t>
      </w:r>
      <w:r>
        <w:br/>
        <w:t>2</w:t>
      </w:r>
      <w:r w:rsidR="00E157CA">
        <w:t>.</w:t>
      </w:r>
      <w:r w:rsidR="006D2C5D">
        <w:t xml:space="preserve"> </w:t>
      </w:r>
      <w:proofErr w:type="gramStart"/>
      <w:r w:rsidR="006D2C5D">
        <w:t>§351</w:t>
      </w:r>
      <w:proofErr w:type="gramEnd"/>
      <w:r w:rsidR="006D2C5D">
        <w:t xml:space="preserve"> Revidering av r</w:t>
      </w:r>
      <w:r w:rsidR="00780744">
        <w:t>iktlinjer för resor, 2020-02-05</w:t>
      </w:r>
    </w:p>
    <w:p w:rsidR="00780744" w:rsidRDefault="00780744" w:rsidP="00780744">
      <w:pPr>
        <w:pStyle w:val="Brdtext"/>
        <w:spacing w:after="0"/>
        <w:ind w:left="720"/>
      </w:pPr>
    </w:p>
    <w:p w:rsidR="00E157CA" w:rsidRPr="00E157CA" w:rsidRDefault="00D72902" w:rsidP="00E157CA">
      <w:pPr>
        <w:pStyle w:val="Brdtext"/>
        <w:spacing w:after="0"/>
      </w:pPr>
      <w:r>
        <w:tab/>
      </w:r>
      <w:bookmarkStart w:id="6" w:name="ForslagSlut"/>
      <w:bookmarkEnd w:id="6"/>
      <w:r>
        <w:tab/>
      </w:r>
    </w:p>
    <w:p w:rsidR="00780744" w:rsidRDefault="00780744" w:rsidP="00780744">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780744" w:rsidRDefault="00780744" w:rsidP="00780744">
      <w:pPr>
        <w:spacing w:line="240" w:lineRule="auto"/>
        <w:rPr>
          <w:rFonts w:ascii="Calibri" w:eastAsia="Calibri" w:hAnsi="Calibri" w:cs="Calibri"/>
          <w:b/>
          <w:sz w:val="22"/>
          <w:szCs w:val="22"/>
          <w:lang w:eastAsia="en-US"/>
        </w:rPr>
      </w:pPr>
    </w:p>
    <w:p w:rsidR="00780744" w:rsidRDefault="00780744" w:rsidP="00780744">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780744" w:rsidRDefault="00780744" w:rsidP="00780744">
      <w:pPr>
        <w:spacing w:line="240" w:lineRule="auto"/>
        <w:rPr>
          <w:rFonts w:ascii="Calibri" w:eastAsia="Calibri" w:hAnsi="Calibri" w:cs="Calibri"/>
          <w:b/>
          <w:sz w:val="22"/>
          <w:szCs w:val="22"/>
          <w:lang w:eastAsia="en-US"/>
        </w:rPr>
      </w:pPr>
    </w:p>
    <w:p w:rsidR="00780744" w:rsidRDefault="00780744" w:rsidP="00780744">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780744" w:rsidRDefault="00780744" w:rsidP="00780744">
      <w:pPr>
        <w:pStyle w:val="Brdtext"/>
        <w:rPr>
          <w:vanish/>
        </w:rPr>
      </w:pPr>
      <w:r w:rsidRPr="007C3478">
        <w:rPr>
          <w:vanish/>
          <w:color w:val="808080"/>
        </w:rPr>
        <w:t xml:space="preserve"> [Under denna rubrik anges när ärendet har samverkats med de fackliga organisationerna. Är det ingen samverkan tar du bort rubriken]</w:t>
      </w:r>
    </w:p>
    <w:p w:rsidR="00780744" w:rsidRPr="00EE1237" w:rsidRDefault="00780744" w:rsidP="00780744">
      <w:pPr>
        <w:pStyle w:val="Brdtext"/>
        <w:rPr>
          <w:vanish/>
        </w:rPr>
      </w:pPr>
    </w:p>
    <w:p w:rsidR="00780744" w:rsidRPr="00EE1237" w:rsidRDefault="00780744" w:rsidP="00780744">
      <w:pPr>
        <w:pStyle w:val="Brdtext"/>
        <w:rPr>
          <w:vanish/>
        </w:rPr>
      </w:pPr>
    </w:p>
    <w:p w:rsidR="00780744" w:rsidRPr="00EE1237" w:rsidRDefault="00780744" w:rsidP="00780744">
      <w:pPr>
        <w:pStyle w:val="Brdtext"/>
        <w:rPr>
          <w:vanish/>
        </w:rPr>
      </w:pPr>
    </w:p>
    <w:p w:rsidR="00780744" w:rsidRPr="00EE1237" w:rsidRDefault="00780744" w:rsidP="00780744">
      <w:pPr>
        <w:pStyle w:val="Brdtext"/>
        <w:rPr>
          <w:vanish/>
        </w:rPr>
      </w:pPr>
    </w:p>
    <w:p w:rsidR="00780744" w:rsidRPr="007F0749" w:rsidRDefault="00780744" w:rsidP="00780744">
      <w:pPr>
        <w:spacing w:line="240" w:lineRule="auto"/>
      </w:pPr>
    </w:p>
    <w:p w:rsidR="00780744" w:rsidRDefault="00780744" w:rsidP="00780744">
      <w:pPr>
        <w:pStyle w:val="Brdtext"/>
        <w:rPr>
          <w:color w:val="808080"/>
        </w:rPr>
      </w:pPr>
    </w:p>
    <w:p w:rsidR="00E157CA" w:rsidRPr="001C5598" w:rsidRDefault="00780744" w:rsidP="00780744">
      <w:pPr>
        <w:pStyle w:val="Brdtext"/>
        <w:rPr>
          <w:vanish/>
          <w:color w:val="808080"/>
        </w:rPr>
      </w:pPr>
      <w:r w:rsidRPr="001C5598">
        <w:rPr>
          <w:vanish/>
          <w:color w:val="808080"/>
        </w:rPr>
        <w:t xml:space="preserve"> </w:t>
      </w:r>
      <w:r w:rsidR="00E157CA" w:rsidRPr="001C5598">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780744">
      <w:footerReference w:type="default" r:id="rId10"/>
      <w:headerReference w:type="first" r:id="rId11"/>
      <w:footerReference w:type="first" r:id="rId12"/>
      <w:pgSz w:w="11906" w:h="16838" w:code="9"/>
      <w:pgMar w:top="454" w:right="2041" w:bottom="397" w:left="2438" w:header="45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775" w:rsidRDefault="00720775" w:rsidP="00A80039">
      <w:pPr>
        <w:pStyle w:val="Tabellinnehll"/>
      </w:pPr>
      <w:r>
        <w:separator/>
      </w:r>
    </w:p>
  </w:endnote>
  <w:endnote w:type="continuationSeparator" w:id="0">
    <w:p w:rsidR="00720775" w:rsidRDefault="0072077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5D" w:rsidRDefault="006D2C5D"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5D" w:rsidRDefault="006D2C5D"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D2C5D" w:rsidTr="000022F5">
      <w:trPr>
        <w:trHeight w:val="480"/>
      </w:trPr>
      <w:tc>
        <w:tcPr>
          <w:tcW w:w="10433" w:type="dxa"/>
          <w:gridSpan w:val="5"/>
          <w:tcBorders>
            <w:bottom w:val="single" w:sz="4" w:space="0" w:color="auto"/>
          </w:tcBorders>
          <w:vAlign w:val="bottom"/>
        </w:tcPr>
        <w:p w:rsidR="006D2C5D" w:rsidRPr="005B5CE4" w:rsidRDefault="006D2C5D" w:rsidP="0092549B">
          <w:pPr>
            <w:pStyle w:val="Sidfot"/>
            <w:spacing w:after="60"/>
            <w:rPr>
              <w:sz w:val="20"/>
            </w:rPr>
          </w:pPr>
          <w:r>
            <w:rPr>
              <w:sz w:val="20"/>
            </w:rPr>
            <w:t>Kommunstyrelsen</w:t>
          </w:r>
        </w:p>
      </w:tc>
    </w:tr>
    <w:tr w:rsidR="006D2C5D" w:rsidTr="00755107">
      <w:trPr>
        <w:trHeight w:val="480"/>
      </w:trPr>
      <w:tc>
        <w:tcPr>
          <w:tcW w:w="2244" w:type="dxa"/>
          <w:tcBorders>
            <w:top w:val="single" w:sz="4" w:space="0" w:color="auto"/>
          </w:tcBorders>
        </w:tcPr>
        <w:p w:rsidR="006D2C5D" w:rsidRDefault="006D2C5D" w:rsidP="0092549B">
          <w:pPr>
            <w:pStyle w:val="Sidfotledtext"/>
          </w:pPr>
          <w:r>
            <w:t>Postadress</w:t>
          </w:r>
        </w:p>
        <w:p w:rsidR="006D2C5D" w:rsidRDefault="006D2C5D" w:rsidP="0092549B">
          <w:pPr>
            <w:pStyle w:val="Sidfot"/>
          </w:pPr>
          <w:r>
            <w:t>501 80 Borås</w:t>
          </w:r>
        </w:p>
      </w:tc>
      <w:tc>
        <w:tcPr>
          <w:tcW w:w="2247" w:type="dxa"/>
          <w:tcBorders>
            <w:top w:val="single" w:sz="4" w:space="0" w:color="auto"/>
          </w:tcBorders>
        </w:tcPr>
        <w:p w:rsidR="006D2C5D" w:rsidRPr="006B0841" w:rsidRDefault="006D2C5D" w:rsidP="0092549B">
          <w:pPr>
            <w:pStyle w:val="Sidfotledtext"/>
          </w:pPr>
          <w:r>
            <w:t>Besöksadress</w:t>
          </w:r>
        </w:p>
        <w:p w:rsidR="006D2C5D" w:rsidRDefault="006D2C5D" w:rsidP="0092549B">
          <w:pPr>
            <w:pStyle w:val="Sidfot"/>
          </w:pPr>
          <w:r>
            <w:t>Kungsgatan 55</w:t>
          </w:r>
        </w:p>
      </w:tc>
      <w:tc>
        <w:tcPr>
          <w:tcW w:w="2228" w:type="dxa"/>
          <w:tcBorders>
            <w:top w:val="single" w:sz="4" w:space="0" w:color="auto"/>
          </w:tcBorders>
        </w:tcPr>
        <w:p w:rsidR="006D2C5D" w:rsidRDefault="006D2C5D" w:rsidP="0092549B">
          <w:pPr>
            <w:pStyle w:val="Sidfotledtext"/>
          </w:pPr>
          <w:r>
            <w:t>Hemsida</w:t>
          </w:r>
        </w:p>
        <w:p w:rsidR="006D2C5D" w:rsidRDefault="006D2C5D" w:rsidP="0092549B">
          <w:pPr>
            <w:pStyle w:val="Sidfot"/>
          </w:pPr>
          <w:r>
            <w:t>boras.se</w:t>
          </w:r>
        </w:p>
      </w:tc>
      <w:tc>
        <w:tcPr>
          <w:tcW w:w="2411" w:type="dxa"/>
          <w:tcBorders>
            <w:top w:val="single" w:sz="4" w:space="0" w:color="auto"/>
          </w:tcBorders>
        </w:tcPr>
        <w:p w:rsidR="006D2C5D" w:rsidRDefault="006D2C5D" w:rsidP="0092549B">
          <w:pPr>
            <w:pStyle w:val="Sidfotledtext"/>
          </w:pPr>
          <w:r>
            <w:t>E-post</w:t>
          </w:r>
        </w:p>
        <w:p w:rsidR="006D2C5D" w:rsidRDefault="006D2C5D" w:rsidP="0092549B">
          <w:pPr>
            <w:pStyle w:val="Sidfot"/>
          </w:pPr>
        </w:p>
      </w:tc>
      <w:tc>
        <w:tcPr>
          <w:tcW w:w="1303" w:type="dxa"/>
          <w:tcBorders>
            <w:top w:val="single" w:sz="4" w:space="0" w:color="auto"/>
          </w:tcBorders>
        </w:tcPr>
        <w:p w:rsidR="006D2C5D" w:rsidRDefault="006D2C5D" w:rsidP="0092549B">
          <w:pPr>
            <w:pStyle w:val="Sidfotledtext"/>
          </w:pPr>
          <w:r>
            <w:t>Telefon</w:t>
          </w:r>
        </w:p>
        <w:p w:rsidR="006D2C5D" w:rsidRDefault="006D2C5D" w:rsidP="0092549B">
          <w:pPr>
            <w:pStyle w:val="Sidfot"/>
          </w:pPr>
          <w:r>
            <w:t xml:space="preserve">033-35 70 00 </w:t>
          </w:r>
          <w:proofErr w:type="spellStart"/>
          <w:r>
            <w:t>vxl</w:t>
          </w:r>
          <w:proofErr w:type="spellEnd"/>
        </w:p>
      </w:tc>
    </w:tr>
  </w:tbl>
  <w:p w:rsidR="006D2C5D" w:rsidRDefault="006D2C5D"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775" w:rsidRDefault="00720775" w:rsidP="00A80039">
      <w:pPr>
        <w:pStyle w:val="Tabellinnehll"/>
      </w:pPr>
      <w:r>
        <w:separator/>
      </w:r>
    </w:p>
  </w:footnote>
  <w:footnote w:type="continuationSeparator" w:id="0">
    <w:p w:rsidR="00720775" w:rsidRDefault="0072077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44" w:rsidRDefault="00780744" w:rsidP="00780744">
    <w:pPr>
      <w:pStyle w:val="Sidhuvud"/>
      <w:ind w:left="6520"/>
    </w:pPr>
    <w:r>
      <w:rPr>
        <w:sz w:val="40"/>
        <w:szCs w:val="40"/>
        <w:bdr w:val="single" w:sz="4" w:space="0" w:color="auto" w:frame="1"/>
      </w:rPr>
      <w:t>SP2</w:t>
    </w:r>
  </w:p>
  <w:p w:rsidR="006D2C5D" w:rsidRDefault="006D2C5D">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F8260B"/>
    <w:multiLevelType w:val="hybridMultilevel"/>
    <w:tmpl w:val="E46A39EA"/>
    <w:lvl w:ilvl="0" w:tplc="749C22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1B7E31"/>
    <w:multiLevelType w:val="hybridMultilevel"/>
    <w:tmpl w:val="7902D2E8"/>
    <w:lvl w:ilvl="0" w:tplc="D3CA78C4">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00D43E2"/>
    <w:multiLevelType w:val="hybridMultilevel"/>
    <w:tmpl w:val="EA520E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627A8B"/>
    <w:multiLevelType w:val="hybridMultilevel"/>
    <w:tmpl w:val="1C0AF4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543011A"/>
    <w:multiLevelType w:val="hybridMultilevel"/>
    <w:tmpl w:val="15ACA8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13"/>
  </w:num>
  <w:num w:numId="14">
    <w:abstractNumId w:val="14"/>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19-00772"/>
    <w:docVar w:name="Grpnr" w:val="1.2.2.1"/>
    <w:docVar w:name="Handlsign" w:val="Susanne Möller Arnebo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60B9"/>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7E0"/>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D39C9"/>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38F"/>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6111"/>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6E89"/>
    <w:rsid w:val="005878F8"/>
    <w:rsid w:val="00590A6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3630"/>
    <w:rsid w:val="005B7FE3"/>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1B0C"/>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C5D"/>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0775"/>
    <w:rsid w:val="0072626F"/>
    <w:rsid w:val="00727A82"/>
    <w:rsid w:val="00730386"/>
    <w:rsid w:val="00730CF6"/>
    <w:rsid w:val="00731268"/>
    <w:rsid w:val="00733682"/>
    <w:rsid w:val="00733D3D"/>
    <w:rsid w:val="00734020"/>
    <w:rsid w:val="00737FB8"/>
    <w:rsid w:val="00750D5F"/>
    <w:rsid w:val="00752292"/>
    <w:rsid w:val="007528EB"/>
    <w:rsid w:val="00755107"/>
    <w:rsid w:val="007608F2"/>
    <w:rsid w:val="00763AA7"/>
    <w:rsid w:val="0076530B"/>
    <w:rsid w:val="00775F88"/>
    <w:rsid w:val="00776FA5"/>
    <w:rsid w:val="00780744"/>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7F7FDC"/>
    <w:rsid w:val="0080371E"/>
    <w:rsid w:val="00805910"/>
    <w:rsid w:val="00805B35"/>
    <w:rsid w:val="008163E2"/>
    <w:rsid w:val="00816620"/>
    <w:rsid w:val="008169B6"/>
    <w:rsid w:val="00820018"/>
    <w:rsid w:val="00820162"/>
    <w:rsid w:val="008216BF"/>
    <w:rsid w:val="00822B52"/>
    <w:rsid w:val="008301E0"/>
    <w:rsid w:val="00831CAE"/>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96AB8"/>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2BD1"/>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1B5E"/>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595"/>
    <w:rsid w:val="00B01D70"/>
    <w:rsid w:val="00B01F0C"/>
    <w:rsid w:val="00B027CB"/>
    <w:rsid w:val="00B02D86"/>
    <w:rsid w:val="00B0429E"/>
    <w:rsid w:val="00B05EF0"/>
    <w:rsid w:val="00B13F45"/>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2DAC"/>
    <w:rsid w:val="00BB4574"/>
    <w:rsid w:val="00BC3171"/>
    <w:rsid w:val="00BC70AB"/>
    <w:rsid w:val="00BD1DCF"/>
    <w:rsid w:val="00BD3DDA"/>
    <w:rsid w:val="00BE772F"/>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64CB"/>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3FEF"/>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BBF"/>
    <w:rsid w:val="00E62C77"/>
    <w:rsid w:val="00E730CD"/>
    <w:rsid w:val="00E74141"/>
    <w:rsid w:val="00E74364"/>
    <w:rsid w:val="00E76233"/>
    <w:rsid w:val="00E81578"/>
    <w:rsid w:val="00E8293A"/>
    <w:rsid w:val="00E830A2"/>
    <w:rsid w:val="00E83B00"/>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25F"/>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5ABE5E"/>
  <w15:docId w15:val="{B80792F3-6251-47F3-9A58-44592DF2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36F9EC7-DF3A-45B9-8362-857013DC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3300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Möller Arneborg</dc:creator>
  <cp:keywords/>
  <cp:lastModifiedBy>Douglas Torén</cp:lastModifiedBy>
  <cp:revision>6</cp:revision>
  <cp:lastPrinted>2020-02-07T10:10:00Z</cp:lastPrinted>
  <dcterms:created xsi:type="dcterms:W3CDTF">2020-02-24T15:17:00Z</dcterms:created>
  <dcterms:modified xsi:type="dcterms:W3CDTF">2020-03-02T12:35:00Z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