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14:paraId="7028599F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313AA186" w14:textId="77777777"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 wp14:anchorId="3628E446" wp14:editId="59CA24F9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9E250" w14:textId="23CF4FE4"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14:paraId="711C0F05" w14:textId="77777777"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14:paraId="5C792B99" w14:textId="77777777"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2F8A854B" w14:textId="77777777"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F90293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14:paraId="363DAFB8" w14:textId="77777777" w:rsidTr="00556181">
        <w:trPr>
          <w:cantSplit/>
          <w:trHeight w:val="480"/>
        </w:trPr>
        <w:tc>
          <w:tcPr>
            <w:tcW w:w="5216" w:type="dxa"/>
            <w:vMerge/>
          </w:tcPr>
          <w:p w14:paraId="57031E9F" w14:textId="77777777"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14:paraId="2DBAAF53" w14:textId="77777777" w:rsidR="004F2690" w:rsidRPr="007F0749" w:rsidRDefault="004F2690" w:rsidP="004F2690">
            <w:pPr>
              <w:pStyle w:val="Sidhuvudledtext"/>
            </w:pPr>
            <w:r>
              <w:t>Datum</w:t>
            </w:r>
          </w:p>
          <w:p w14:paraId="6DE4DCC4" w14:textId="77777777" w:rsidR="004F2690" w:rsidRPr="007F0749" w:rsidRDefault="00103170" w:rsidP="005245AF">
            <w:pPr>
              <w:pStyle w:val="Sidhuvud"/>
            </w:pPr>
            <w:r>
              <w:t>20</w:t>
            </w:r>
            <w:r w:rsidR="005245AF">
              <w:t>21</w:t>
            </w:r>
            <w:r w:rsidR="00556181">
              <w:t>-</w:t>
            </w:r>
            <w:r w:rsidR="005245AF">
              <w:t>06</w:t>
            </w:r>
            <w:r w:rsidR="00556181">
              <w:t>-</w:t>
            </w:r>
            <w:r w:rsidR="00AB2E7F">
              <w:t>21</w:t>
            </w:r>
          </w:p>
        </w:tc>
        <w:tc>
          <w:tcPr>
            <w:tcW w:w="3855" w:type="dxa"/>
            <w:gridSpan w:val="2"/>
          </w:tcPr>
          <w:p w14:paraId="7FF62E54" w14:textId="77777777" w:rsidR="004F2690" w:rsidRDefault="00375E69" w:rsidP="004F2690">
            <w:pPr>
              <w:pStyle w:val="Sidhuvudledtext"/>
            </w:pPr>
            <w:r>
              <w:t>Instans</w:t>
            </w:r>
          </w:p>
          <w:p w14:paraId="225C58B5" w14:textId="77777777"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14:paraId="4BC3EBE6" w14:textId="77777777"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6F6C4E" w:rsidRPr="00B15513">
              <w:t>KS</w:t>
            </w:r>
            <w:r w:rsidR="006F6C4E">
              <w:t xml:space="preserve"> </w:t>
            </w:r>
            <w:r w:rsidR="006F6C4E" w:rsidRPr="00B15513">
              <w:t>2020-00947</w:t>
            </w:r>
            <w:r w:rsidR="00401ABF">
              <w:t xml:space="preserve"> </w:t>
            </w:r>
            <w:r w:rsidR="006F6C4E" w:rsidRPr="00B15513">
              <w:t>1.2.4.1</w:t>
            </w:r>
          </w:p>
        </w:tc>
      </w:tr>
      <w:tr w:rsidR="004F2690" w:rsidRPr="007F0749" w14:paraId="362261D6" w14:textId="77777777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14:paraId="778B0586" w14:textId="77777777"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14:paraId="2B5FE429" w14:textId="77777777"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14:paraId="18C0C3C0" w14:textId="77777777" w:rsidR="004F2690" w:rsidRPr="00951B63" w:rsidRDefault="004F2690" w:rsidP="004F2690">
            <w:pPr>
              <w:pStyle w:val="Sidhuvud"/>
            </w:pPr>
          </w:p>
        </w:tc>
      </w:tr>
      <w:tr w:rsidR="004F2690" w:rsidRPr="007F0749" w14:paraId="63E990B8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60101459" w14:textId="77777777" w:rsidR="004F2690" w:rsidRPr="007F0749" w:rsidRDefault="004F2690" w:rsidP="004F2690">
            <w:pPr>
              <w:pStyle w:val="Sidhuvud"/>
            </w:pPr>
          </w:p>
        </w:tc>
      </w:tr>
    </w:tbl>
    <w:p w14:paraId="10850CE6" w14:textId="4EBC4C0C" w:rsidR="00AC79C2" w:rsidRPr="00AC79C2" w:rsidRDefault="00AC79C2" w:rsidP="00AC79C2">
      <w:pPr>
        <w:pStyle w:val="Rubrik1"/>
        <w:jc w:val="center"/>
        <w:rPr>
          <w:b w:val="0"/>
          <w:bCs/>
          <w:color w:val="FF0000"/>
        </w:rPr>
      </w:pPr>
      <w:r>
        <w:rPr>
          <w:b w:val="0"/>
          <w:bCs/>
          <w:color w:val="FF0000"/>
        </w:rPr>
        <w:t>ALTERNATIVT FÖRSLAG</w:t>
      </w:r>
    </w:p>
    <w:p w14:paraId="1261BC63" w14:textId="6338AE56" w:rsidR="00F10101" w:rsidRDefault="006F6C4E" w:rsidP="00755107">
      <w:pPr>
        <w:pStyle w:val="Rubrik1"/>
      </w:pPr>
      <w:r w:rsidRPr="00B15513">
        <w:t xml:space="preserve">Fråga om hantering av övervältringskostnader </w:t>
      </w:r>
    </w:p>
    <w:p w14:paraId="4A84D7C3" w14:textId="77777777" w:rsidR="00755107" w:rsidRPr="00C728C9" w:rsidRDefault="006F6C4E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14:paraId="65563DB6" w14:textId="454450E8" w:rsidR="00D35220" w:rsidRPr="00AC79C2" w:rsidRDefault="00AC79C2" w:rsidP="00375E69">
      <w:pPr>
        <w:spacing w:after="120"/>
        <w:rPr>
          <w:color w:val="FF0000"/>
        </w:rPr>
      </w:pPr>
      <w:bookmarkStart w:id="0" w:name="Beslut"/>
      <w:bookmarkStart w:id="1" w:name="BeslutSlut"/>
      <w:bookmarkEnd w:id="0"/>
      <w:bookmarkEnd w:id="1"/>
      <w:r w:rsidRPr="00AC79C2">
        <w:rPr>
          <w:color w:val="FF0000"/>
        </w:rPr>
        <w:t>Den del av Sociala om</w:t>
      </w:r>
      <w:r w:rsidR="00932D1D">
        <w:rPr>
          <w:color w:val="FF0000"/>
        </w:rPr>
        <w:t xml:space="preserve">sorgsnämndens budgetunderskott </w:t>
      </w:r>
      <w:r w:rsidRPr="00AC79C2">
        <w:rPr>
          <w:color w:val="FF0000"/>
        </w:rPr>
        <w:t>som hänför sig till övervältringsk</w:t>
      </w:r>
      <w:r w:rsidR="00932D1D">
        <w:rPr>
          <w:color w:val="FF0000"/>
        </w:rPr>
        <w:t>ostnader från Försäkringskassan</w:t>
      </w:r>
      <w:r w:rsidRPr="00AC79C2">
        <w:rPr>
          <w:color w:val="FF0000"/>
        </w:rPr>
        <w:t xml:space="preserve"> och som nämnden inte redan kompenserats för i budget, ska skrivas av i samband med bokslut. </w:t>
      </w:r>
    </w:p>
    <w:p w14:paraId="388A6235" w14:textId="77777777"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14:paraId="2FE66518" w14:textId="77777777"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14:paraId="34C11B64" w14:textId="77777777"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14:paraId="6F44A4B7" w14:textId="77777777" w:rsidR="00E157CA" w:rsidRDefault="00E157CA" w:rsidP="00E157CA">
      <w:pPr>
        <w:pStyle w:val="Rubrik2"/>
      </w:pPr>
      <w:r>
        <w:t>Ärendet i sin helhet</w:t>
      </w:r>
    </w:p>
    <w:p w14:paraId="376FF512" w14:textId="77777777" w:rsidR="00E157CA" w:rsidRDefault="005245AF" w:rsidP="00E157CA">
      <w:pPr>
        <w:pStyle w:val="Brdtext"/>
      </w:pPr>
      <w:bookmarkStart w:id="2" w:name="Komplettering"/>
      <w:bookmarkEnd w:id="2"/>
      <w:r>
        <w:t>Sociala omsorgsnämnden beslutade på sitt möte den 14 dec 2020 att översända en fråga om hur Försäkringskassans övervältringskostnader på grund av ökad volym kommer att hanteras under 2021.</w:t>
      </w:r>
    </w:p>
    <w:p w14:paraId="5D197F4A" w14:textId="77777777" w:rsidR="00BF61B6" w:rsidRPr="00E157CA" w:rsidRDefault="00BF61B6" w:rsidP="00BF61B6">
      <w:pPr>
        <w:pStyle w:val="Brdtext"/>
      </w:pPr>
      <w:r>
        <w:t xml:space="preserve">Under de senaste åren har förändrad </w:t>
      </w:r>
      <w:r w:rsidR="00AA0A97">
        <w:t>rättstillämpning kring personlig assistans gjort att kostnaderna för Sociala omsorgsnämnden har ökat</w:t>
      </w:r>
      <w:r>
        <w:t xml:space="preserve">. </w:t>
      </w:r>
      <w:r w:rsidR="00AA0A97">
        <w:t xml:space="preserve">Hur stor ökningen kommer att bli är svår att förutspå. </w:t>
      </w:r>
      <w:r>
        <w:t>Enligt budget ska Sociala omsorgsnämnden föra en dialog me</w:t>
      </w:r>
      <w:r w:rsidR="00594657">
        <w:t xml:space="preserve">d kommunstyrelsen om hur dessa ökade kostnader </w:t>
      </w:r>
      <w:r>
        <w:t>ska hanteras.</w:t>
      </w:r>
    </w:p>
    <w:p w14:paraId="36352C39" w14:textId="41EB5076" w:rsidR="00BF61B6" w:rsidRPr="00805E93" w:rsidRDefault="00BF61B6" w:rsidP="00BF61B6">
      <w:pPr>
        <w:pStyle w:val="Brdtext"/>
        <w:rPr>
          <w:color w:val="FF0000"/>
        </w:rPr>
      </w:pPr>
      <w:r>
        <w:t>I budget 2020 fick Sociala omsorgsnämn</w:t>
      </w:r>
      <w:r w:rsidR="009E0C28">
        <w:t>den ett allmänt tillskott på 11,5 mn</w:t>
      </w:r>
      <w:r>
        <w:t>kr och sedan i samband med extra medel till välfärden fick nämnden ytterligare 11 </w:t>
      </w:r>
      <w:r w:rsidR="009E0C28">
        <w:t>mn</w:t>
      </w:r>
      <w:r>
        <w:t>kr. Dessa extra välfärdsmedel skulle enligt fullmäktiges beslut ses som ett tillskott för att kunna upprätthålla en god nivå på verksamheten. Sociala Omsorgsnämnden</w:t>
      </w:r>
      <w:r w:rsidR="00594657">
        <w:t>s bokslut för 2020 var</w:t>
      </w:r>
      <w:r>
        <w:t xml:space="preserve"> ett positivt resultat på 9,5 mnkr. Kommunbidraget för 2021 har förstärkts med </w:t>
      </w:r>
      <w:r w:rsidR="009E0C28">
        <w:t xml:space="preserve">7 mnkr för strukturellt underskott och </w:t>
      </w:r>
      <w:r w:rsidR="00594657">
        <w:t xml:space="preserve">volymförändring samt </w:t>
      </w:r>
      <w:r w:rsidR="009E0C28">
        <w:t>3 mnkr i tilläggsbudget som generell nivåhöjning.</w:t>
      </w:r>
      <w:r w:rsidR="00594657">
        <w:t xml:space="preserve"> Prognosen för 2021 säger ett nollresultat.</w:t>
      </w:r>
      <w:r w:rsidR="00805E93">
        <w:t xml:space="preserve"> </w:t>
      </w:r>
      <w:r w:rsidR="00805E93" w:rsidRPr="00805E93">
        <w:rPr>
          <w:color w:val="FF0000"/>
        </w:rPr>
        <w:t xml:space="preserve">Om </w:t>
      </w:r>
      <w:r w:rsidR="00977FA5">
        <w:rPr>
          <w:color w:val="FF0000"/>
        </w:rPr>
        <w:t xml:space="preserve">ökad volym på </w:t>
      </w:r>
      <w:r w:rsidR="00805E93" w:rsidRPr="00805E93">
        <w:rPr>
          <w:color w:val="FF0000"/>
        </w:rPr>
        <w:t xml:space="preserve">övervältringskostnader från Försäkringskassan skulle orsaka att nämnden som helhet går med underskott, ska nämnden kompenseras med motsvarande belopp i kommunens bokslut. </w:t>
      </w:r>
    </w:p>
    <w:p w14:paraId="30EE6797" w14:textId="77777777" w:rsidR="005245AF" w:rsidRDefault="005245AF" w:rsidP="00E157CA">
      <w:pPr>
        <w:pStyle w:val="Brdtext"/>
      </w:pPr>
      <w:r>
        <w:t xml:space="preserve">Sociala omsorgsnämnden förväntas hålla sig inom sin tilldelade budgetram och det kommer att ske en sedvanlig prövning i </w:t>
      </w:r>
      <w:r w:rsidR="00BF61B6">
        <w:t xml:space="preserve">samband med </w:t>
      </w:r>
      <w:r>
        <w:t xml:space="preserve">bokslutet om vilket resultat nämnden kommer att bära med sig in i </w:t>
      </w:r>
      <w:r w:rsidR="00BF61B6">
        <w:t>nästa år</w:t>
      </w:r>
      <w:r>
        <w:t xml:space="preserve">. </w:t>
      </w:r>
      <w:bookmarkStart w:id="3" w:name="KompletteringSlut"/>
      <w:bookmarkEnd w:id="3"/>
    </w:p>
    <w:p w14:paraId="4508E060" w14:textId="77777777"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14:paraId="00949886" w14:textId="77777777" w:rsidR="00E157CA" w:rsidRPr="00E157CA" w:rsidRDefault="00E157CA" w:rsidP="00E157CA">
      <w:pPr>
        <w:rPr>
          <w:vanish/>
          <w:color w:val="808080"/>
        </w:rPr>
      </w:pPr>
    </w:p>
    <w:p w14:paraId="5FABF165" w14:textId="77777777"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14:paraId="625889AE" w14:textId="77777777" w:rsidR="00E157CA" w:rsidRPr="00E157CA" w:rsidRDefault="00E157CA" w:rsidP="00E157CA">
      <w:pPr>
        <w:rPr>
          <w:vanish/>
          <w:color w:val="808080"/>
        </w:rPr>
      </w:pPr>
    </w:p>
    <w:p w14:paraId="79A6C348" w14:textId="77777777" w:rsidR="00E157CA" w:rsidRPr="00E157CA" w:rsidRDefault="00E157CA" w:rsidP="00E157CA">
      <w:pPr>
        <w:rPr>
          <w:vanish/>
          <w:color w:val="808080"/>
        </w:rPr>
      </w:pPr>
    </w:p>
    <w:p w14:paraId="0D9E90A7" w14:textId="77777777"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14:paraId="172014F0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14:paraId="44CFEC7E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14:paraId="77B0652D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14:paraId="45267385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14:paraId="6F2A9F0A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14:paraId="512427C9" w14:textId="77777777"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14:paraId="73172C3F" w14:textId="77777777" w:rsidR="00EE1237" w:rsidRDefault="00EE1237" w:rsidP="00EE1237">
      <w:pPr>
        <w:pStyle w:val="Rubrik2"/>
      </w:pPr>
      <w:r>
        <w:t>Beslutet expedieras till</w:t>
      </w:r>
    </w:p>
    <w:p w14:paraId="5B09721C" w14:textId="77777777" w:rsidR="00EE1237" w:rsidRDefault="00EE1237" w:rsidP="00EE1237">
      <w:pPr>
        <w:pStyle w:val="Brdtext"/>
        <w:spacing w:after="0"/>
      </w:pPr>
      <w:r>
        <w:t xml:space="preserve">1. </w:t>
      </w:r>
      <w:r w:rsidR="009E0C28">
        <w:t>Sociala omsorgsnämnden</w:t>
      </w:r>
    </w:p>
    <w:p w14:paraId="146B7484" w14:textId="77777777" w:rsidR="00C207B5" w:rsidRDefault="00C207B5" w:rsidP="00EE1237">
      <w:pPr>
        <w:pStyle w:val="Brdtext"/>
        <w:rPr>
          <w:color w:val="808080"/>
        </w:rPr>
      </w:pPr>
    </w:p>
    <w:p w14:paraId="7961A558" w14:textId="77777777" w:rsidR="00C207B5" w:rsidRDefault="00C207B5" w:rsidP="00EE1237">
      <w:pPr>
        <w:pStyle w:val="Brdtext"/>
        <w:rPr>
          <w:color w:val="808080"/>
        </w:rPr>
      </w:pPr>
    </w:p>
    <w:p w14:paraId="3211266B" w14:textId="77777777" w:rsidR="00EE1237" w:rsidRPr="00805E93" w:rsidRDefault="00EE1237" w:rsidP="00EE1237">
      <w:pPr>
        <w:pStyle w:val="Brdtext"/>
        <w:rPr>
          <w:b/>
          <w:bCs/>
          <w:vanish/>
          <w:color w:val="808080"/>
        </w:rPr>
      </w:pPr>
      <w:r w:rsidRPr="00805E93">
        <w:rPr>
          <w:b/>
          <w:bCs/>
          <w:vanish/>
          <w:color w:val="808080"/>
        </w:rPr>
        <w:t>[Under denna rubrik anger handläggaren vilka som ska ta del av beslutet. Ang</w:t>
      </w:r>
      <w:r w:rsidR="001A1CA0" w:rsidRPr="00805E93">
        <w:rPr>
          <w:b/>
          <w:bCs/>
          <w:vanish/>
          <w:color w:val="808080"/>
        </w:rPr>
        <w:t xml:space="preserve">e även e-postadress/postadress. </w:t>
      </w:r>
    </w:p>
    <w:p w14:paraId="56FB9DAD" w14:textId="77777777" w:rsidR="001A1CA0" w:rsidRPr="00805E93" w:rsidRDefault="001A1CA0" w:rsidP="00EE1237">
      <w:pPr>
        <w:pStyle w:val="Brdtext"/>
        <w:rPr>
          <w:b/>
          <w:bCs/>
          <w:vanish/>
          <w:color w:val="808080"/>
        </w:rPr>
      </w:pPr>
      <w:r w:rsidRPr="00805E93">
        <w:rPr>
          <w:b/>
          <w:bCs/>
          <w:vanish/>
          <w:color w:val="808080"/>
        </w:rPr>
        <w:t>Ska beslutet inte expedieras ange då: ”Ingen expediering”]</w:t>
      </w:r>
    </w:p>
    <w:p w14:paraId="0DDCE8A4" w14:textId="77777777" w:rsidR="00EE1237" w:rsidRPr="00805E93" w:rsidRDefault="00EE1237" w:rsidP="00EE1237">
      <w:pPr>
        <w:pStyle w:val="Brdtext"/>
        <w:rPr>
          <w:b/>
          <w:bCs/>
          <w:vanish/>
        </w:rPr>
      </w:pPr>
    </w:p>
    <w:p w14:paraId="6ED5998B" w14:textId="77777777" w:rsidR="00EE1237" w:rsidRPr="00805E93" w:rsidRDefault="00EE1237" w:rsidP="00EE1237">
      <w:pPr>
        <w:pStyle w:val="Brdtext"/>
        <w:rPr>
          <w:b/>
          <w:bCs/>
          <w:vanish/>
        </w:rPr>
      </w:pPr>
    </w:p>
    <w:p w14:paraId="13704BA8" w14:textId="77777777" w:rsidR="00EE1237" w:rsidRPr="00805E93" w:rsidRDefault="00EE1237" w:rsidP="00EE1237">
      <w:pPr>
        <w:pStyle w:val="Brdtext"/>
        <w:rPr>
          <w:b/>
          <w:bCs/>
          <w:vanish/>
        </w:rPr>
      </w:pPr>
    </w:p>
    <w:p w14:paraId="3E7F5692" w14:textId="1F2ED106" w:rsidR="00375E69" w:rsidRPr="00805E93" w:rsidRDefault="00805E93" w:rsidP="00755107">
      <w:pPr>
        <w:spacing w:line="240" w:lineRule="auto"/>
        <w:rPr>
          <w:b/>
          <w:bCs/>
        </w:rPr>
      </w:pPr>
      <w:r w:rsidRPr="00805E93">
        <w:rPr>
          <w:b/>
          <w:bCs/>
        </w:rPr>
        <w:t>Allianspartierna i Borås</w:t>
      </w:r>
      <w:r w:rsidRPr="00805E93">
        <w:rPr>
          <w:b/>
          <w:bCs/>
        </w:rPr>
        <w:br/>
      </w:r>
      <w:r w:rsidRPr="00805E93">
        <w:rPr>
          <w:b/>
          <w:bCs/>
        </w:rPr>
        <w:br/>
        <w:t>Moderaterna</w:t>
      </w:r>
      <w:r w:rsidRPr="00805E93">
        <w:rPr>
          <w:b/>
          <w:bCs/>
        </w:rPr>
        <w:tab/>
      </w:r>
      <w:r w:rsidRPr="00805E93">
        <w:rPr>
          <w:b/>
          <w:bCs/>
        </w:rPr>
        <w:tab/>
        <w:t>Kristdemokraterna</w:t>
      </w:r>
    </w:p>
    <w:p w14:paraId="1F8AEA13" w14:textId="6FD054E1" w:rsidR="00805E93" w:rsidRPr="00805E93" w:rsidRDefault="00805E93" w:rsidP="00755107">
      <w:pPr>
        <w:spacing w:line="240" w:lineRule="auto"/>
        <w:rPr>
          <w:b/>
          <w:bCs/>
        </w:rPr>
      </w:pPr>
    </w:p>
    <w:p w14:paraId="26553AE5" w14:textId="77777777" w:rsidR="00805E93" w:rsidRDefault="00805E93" w:rsidP="00755107">
      <w:pPr>
        <w:spacing w:line="240" w:lineRule="auto"/>
      </w:pPr>
    </w:p>
    <w:p w14:paraId="27659086" w14:textId="7F5EB846" w:rsidR="00805E93" w:rsidRPr="007F0749" w:rsidRDefault="00805E93" w:rsidP="00755107">
      <w:pPr>
        <w:spacing w:line="240" w:lineRule="auto"/>
      </w:pPr>
      <w:r>
        <w:t xml:space="preserve">Annette Carlson </w:t>
      </w:r>
      <w:r>
        <w:tab/>
      </w:r>
      <w:r>
        <w:tab/>
        <w:t>Niklas Arvidsson</w:t>
      </w:r>
    </w:p>
    <w:sectPr w:rsidR="00805E93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4BBBF" w14:textId="77777777" w:rsidR="00932D1D" w:rsidRDefault="00932D1D" w:rsidP="00A80039">
      <w:pPr>
        <w:pStyle w:val="Tabellinnehll"/>
      </w:pPr>
      <w:r>
        <w:separator/>
      </w:r>
    </w:p>
  </w:endnote>
  <w:endnote w:type="continuationSeparator" w:id="0">
    <w:p w14:paraId="293B4787" w14:textId="77777777" w:rsidR="00932D1D" w:rsidRDefault="00932D1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0440" w14:textId="77777777" w:rsidR="00BD7ACE" w:rsidRDefault="00BD7A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466B8" w14:textId="5F500FF4" w:rsidR="00932D1D" w:rsidRDefault="00E51476" w:rsidP="00E51476">
    <w:pPr>
      <w:pStyle w:val="Sidfot"/>
      <w:spacing w:before="240"/>
      <w:jc w:val="center"/>
    </w:pPr>
    <w:r>
      <w:rPr>
        <w:noProof/>
      </w:rPr>
      <w:drawing>
        <wp:inline distT="0" distB="0" distL="0" distR="0" wp14:anchorId="1D80E247" wp14:editId="4DE5FB97">
          <wp:extent cx="1513205" cy="702013"/>
          <wp:effectExtent l="0" t="0" r="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67" cy="71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D5BC" w14:textId="09D38812" w:rsidR="00932D1D" w:rsidRDefault="00932D1D" w:rsidP="00BD7ACE">
    <w:pPr>
      <w:pStyle w:val="Sidfot"/>
      <w:spacing w:before="240"/>
      <w:ind w:left="-1304" w:right="-1645"/>
      <w:jc w:val="center"/>
    </w:pPr>
    <w:bookmarkStart w:id="4" w:name="_GoBack"/>
    <w:bookmarkEnd w:id="4"/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32D1D" w14:paraId="7A67935E" w14:textId="7777777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14:paraId="01677E5E" w14:textId="77777777" w:rsidR="00932D1D" w:rsidRPr="005B5CE4" w:rsidRDefault="00932D1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32D1D" w14:paraId="558A0E8D" w14:textId="77777777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14:paraId="728D7854" w14:textId="77777777" w:rsidR="00932D1D" w:rsidRDefault="00932D1D" w:rsidP="0092549B">
          <w:pPr>
            <w:pStyle w:val="Sidfotledtext"/>
          </w:pPr>
          <w:r>
            <w:t>Postadress</w:t>
          </w:r>
        </w:p>
        <w:p w14:paraId="384E2B92" w14:textId="77777777" w:rsidR="00932D1D" w:rsidRDefault="00932D1D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14:paraId="29EA6006" w14:textId="77777777" w:rsidR="00932D1D" w:rsidRPr="006B0841" w:rsidRDefault="00932D1D" w:rsidP="0092549B">
          <w:pPr>
            <w:pStyle w:val="Sidfotledtext"/>
          </w:pPr>
          <w:r>
            <w:t>Besöksadress</w:t>
          </w:r>
        </w:p>
        <w:p w14:paraId="1F7293CF" w14:textId="77777777" w:rsidR="00932D1D" w:rsidRDefault="00932D1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14:paraId="099D2692" w14:textId="77777777" w:rsidR="00932D1D" w:rsidRDefault="00932D1D" w:rsidP="0092549B">
          <w:pPr>
            <w:pStyle w:val="Sidfotledtext"/>
          </w:pPr>
          <w:r>
            <w:t>Hemsida</w:t>
          </w:r>
        </w:p>
        <w:p w14:paraId="6CDD759E" w14:textId="77777777" w:rsidR="00932D1D" w:rsidRDefault="00932D1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14:paraId="06F632A7" w14:textId="77777777" w:rsidR="00932D1D" w:rsidRDefault="00932D1D" w:rsidP="0092549B">
          <w:pPr>
            <w:pStyle w:val="Sidfotledtext"/>
          </w:pPr>
          <w:r>
            <w:t>E-post</w:t>
          </w:r>
        </w:p>
        <w:p w14:paraId="2E01D4B6" w14:textId="77777777" w:rsidR="00932D1D" w:rsidRDefault="00932D1D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14:paraId="174A0BC2" w14:textId="77777777" w:rsidR="00932D1D" w:rsidRDefault="00932D1D" w:rsidP="0092549B">
          <w:pPr>
            <w:pStyle w:val="Sidfotledtext"/>
          </w:pPr>
          <w:r>
            <w:t>Telefon</w:t>
          </w:r>
        </w:p>
        <w:p w14:paraId="0EB1C974" w14:textId="77777777" w:rsidR="00932D1D" w:rsidRDefault="00932D1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14:paraId="2C5D25E5" w14:textId="77777777" w:rsidR="00932D1D" w:rsidRDefault="00932D1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529A" w14:textId="77777777" w:rsidR="00932D1D" w:rsidRDefault="00932D1D" w:rsidP="00A80039">
      <w:pPr>
        <w:pStyle w:val="Tabellinnehll"/>
      </w:pPr>
      <w:r>
        <w:separator/>
      </w:r>
    </w:p>
  </w:footnote>
  <w:footnote w:type="continuationSeparator" w:id="0">
    <w:p w14:paraId="59C2AAEA" w14:textId="77777777" w:rsidR="00932D1D" w:rsidRDefault="00932D1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557A" w14:textId="77777777" w:rsidR="00BD7ACE" w:rsidRDefault="00BD7A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932D1D" w:rsidRPr="001E0EDC" w14:paraId="7AC8AC1F" w14:textId="77777777" w:rsidTr="005D7923">
      <w:trPr>
        <w:cantSplit/>
        <w:trHeight w:val="480"/>
      </w:trPr>
      <w:tc>
        <w:tcPr>
          <w:tcW w:w="5216" w:type="dxa"/>
        </w:tcPr>
        <w:p w14:paraId="781E556E" w14:textId="77777777" w:rsidR="00932D1D" w:rsidRPr="001E0EDC" w:rsidRDefault="00932D1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14:paraId="3EC0549F" w14:textId="77777777" w:rsidR="00932D1D" w:rsidRPr="00BA066B" w:rsidRDefault="00932D1D" w:rsidP="00556181">
          <w:pPr>
            <w:pStyle w:val="Sidhuvudledtext"/>
          </w:pPr>
        </w:p>
      </w:tc>
      <w:tc>
        <w:tcPr>
          <w:tcW w:w="1956" w:type="dxa"/>
        </w:tcPr>
        <w:p w14:paraId="737B34BF" w14:textId="77777777" w:rsidR="00932D1D" w:rsidRPr="00BA066B" w:rsidRDefault="00932D1D" w:rsidP="004F2690">
          <w:pPr>
            <w:pStyle w:val="Sidhuvud"/>
          </w:pPr>
        </w:p>
      </w:tc>
      <w:tc>
        <w:tcPr>
          <w:tcW w:w="1304" w:type="dxa"/>
        </w:tcPr>
        <w:p w14:paraId="58A36D2F" w14:textId="77777777" w:rsidR="00932D1D" w:rsidRPr="00BA066B" w:rsidRDefault="00932D1D" w:rsidP="004F2690">
          <w:pPr>
            <w:pStyle w:val="Sidhuvudledtext"/>
          </w:pPr>
          <w:r>
            <w:t>Sida</w:t>
          </w:r>
        </w:p>
        <w:p w14:paraId="10A09033" w14:textId="2AFA340C" w:rsidR="00932D1D" w:rsidRPr="00BA066B" w:rsidRDefault="00932D1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D7A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D7ACE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7F8018EB" w14:textId="77777777" w:rsidR="00932D1D" w:rsidRDefault="00932D1D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33BF" w14:textId="77777777" w:rsidR="00932D1D" w:rsidRDefault="00932D1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as.Ringstrom@boras.se"/>
    <w:docVar w:name="anvandare_txt_Namn" w:val="Jonas Ringström"/>
    <w:docVar w:name="anvandare_txt_Profil" w:val="HAND"/>
    <w:docVar w:name="anvandare_txt_Sign" w:val="JN255"/>
    <w:docVar w:name="anvandare_txt_Telnr" w:val="033 358472"/>
    <w:docVar w:name="Databas" w:val="KS"/>
    <w:docVar w:name="Diarienr" w:val="2020-00947"/>
    <w:docVar w:name="DokumentArkiv_FileInApprovalProcess" w:val="0"/>
    <w:docVar w:name="DokumentArkiv_NameService" w:val="shciceronapp"/>
    <w:docVar w:name="DokumentArkiv_SecurityDomain" w:val="Ciceron"/>
    <w:docVar w:name="Grpnr" w:val="1.2.4.1"/>
    <w:docVar w:name="Handlsign" w:val="Jonas Ringström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6F6C4E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02BB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BE2"/>
    <w:rsid w:val="000D0EB6"/>
    <w:rsid w:val="000D3F5F"/>
    <w:rsid w:val="000D44AB"/>
    <w:rsid w:val="000D7DAC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45AF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4657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4A33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62D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4E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38F4"/>
    <w:rsid w:val="007F0749"/>
    <w:rsid w:val="007F51EB"/>
    <w:rsid w:val="0080371E"/>
    <w:rsid w:val="00805910"/>
    <w:rsid w:val="00805B35"/>
    <w:rsid w:val="00805E93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85C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2641D"/>
    <w:rsid w:val="0093045D"/>
    <w:rsid w:val="009307F7"/>
    <w:rsid w:val="00932D1D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77FA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0C28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0A97"/>
    <w:rsid w:val="00AA1EC1"/>
    <w:rsid w:val="00AA281F"/>
    <w:rsid w:val="00AB12D9"/>
    <w:rsid w:val="00AB2E7F"/>
    <w:rsid w:val="00AB4373"/>
    <w:rsid w:val="00AB43E4"/>
    <w:rsid w:val="00AB6993"/>
    <w:rsid w:val="00AC0856"/>
    <w:rsid w:val="00AC3611"/>
    <w:rsid w:val="00AC79C2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4ECD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D7ACE"/>
    <w:rsid w:val="00BF1D08"/>
    <w:rsid w:val="00BF4486"/>
    <w:rsid w:val="00BF61B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0CC1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335A"/>
    <w:rsid w:val="00E157CA"/>
    <w:rsid w:val="00E20E04"/>
    <w:rsid w:val="00E278DD"/>
    <w:rsid w:val="00E3096B"/>
    <w:rsid w:val="00E310F0"/>
    <w:rsid w:val="00E34459"/>
    <w:rsid w:val="00E432D5"/>
    <w:rsid w:val="00E506AF"/>
    <w:rsid w:val="00E50B4C"/>
    <w:rsid w:val="00E51476"/>
    <w:rsid w:val="00E53763"/>
    <w:rsid w:val="00E6251D"/>
    <w:rsid w:val="00E62C77"/>
    <w:rsid w:val="00E723C3"/>
    <w:rsid w:val="00E730CD"/>
    <w:rsid w:val="00E74141"/>
    <w:rsid w:val="00E742AA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06D3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305"/>
    <w:rsid w:val="00F564CA"/>
    <w:rsid w:val="00F56E71"/>
    <w:rsid w:val="00F60EEF"/>
    <w:rsid w:val="00F61A07"/>
    <w:rsid w:val="00F70507"/>
    <w:rsid w:val="00F706C1"/>
    <w:rsid w:val="00F74DA0"/>
    <w:rsid w:val="00F76400"/>
    <w:rsid w:val="00F77D72"/>
    <w:rsid w:val="00F82C19"/>
    <w:rsid w:val="00F833D2"/>
    <w:rsid w:val="00F83CD8"/>
    <w:rsid w:val="00F84544"/>
    <w:rsid w:val="00F87536"/>
    <w:rsid w:val="00F9009F"/>
    <w:rsid w:val="00F90293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D68D58"/>
  <w15:docId w15:val="{74695078-49C1-4094-B91A-5B6C23B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222E0C7-2D33-4B3B-85C3-728F16E6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Dennis Jernkrook</cp:lastModifiedBy>
  <cp:revision>6</cp:revision>
  <cp:lastPrinted>2003-09-08T17:29:00Z</cp:lastPrinted>
  <dcterms:created xsi:type="dcterms:W3CDTF">2021-06-18T07:36:00Z</dcterms:created>
  <dcterms:modified xsi:type="dcterms:W3CDTF">2021-06-18T15:59:00Z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