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Ind w:w="-1304" w:type="dxa"/>
        <w:tblLayout w:type="fixed"/>
        <w:tblCellMar>
          <w:top w:w="28" w:type="dxa"/>
          <w:left w:w="28" w:type="dxa"/>
          <w:right w:w="28" w:type="dxa"/>
        </w:tblCellMar>
        <w:tblLook w:val="0000" w:firstRow="0" w:lastRow="0" w:firstColumn="0" w:lastColumn="0" w:noHBand="0" w:noVBand="0"/>
      </w:tblPr>
      <w:tblGrid>
        <w:gridCol w:w="5257"/>
        <w:gridCol w:w="1370"/>
        <w:gridCol w:w="2572"/>
        <w:gridCol w:w="1316"/>
      </w:tblGrid>
      <w:tr w:rsidR="009969B2" w:rsidRPr="007F0749" w:rsidTr="008F1D01">
        <w:trPr>
          <w:cantSplit/>
          <w:trHeight w:val="419"/>
        </w:trPr>
        <w:tc>
          <w:tcPr>
            <w:tcW w:w="5257" w:type="dxa"/>
            <w:vMerge w:val="restart"/>
          </w:tcPr>
          <w:p w:rsidR="009969B2" w:rsidRPr="007F0749" w:rsidRDefault="00784E31" w:rsidP="000F4FD2">
            <w:pPr>
              <w:pStyle w:val="Sidhuvud"/>
              <w:spacing w:after="360"/>
            </w:pPr>
            <w:r>
              <w:rPr>
                <w:noProof/>
              </w:rPr>
              <w:drawing>
                <wp:anchor distT="0" distB="0" distL="114300" distR="114300" simplePos="0" relativeHeight="251659264" behindDoc="0" locked="0" layoutInCell="1" allowOverlap="1" wp14:anchorId="37022229" wp14:editId="40AD0FEA">
                  <wp:simplePos x="0" y="0"/>
                  <wp:positionH relativeFrom="margin">
                    <wp:posOffset>2540</wp:posOffset>
                  </wp:positionH>
                  <wp:positionV relativeFrom="paragraph">
                    <wp:posOffset>3810</wp:posOffset>
                  </wp:positionV>
                  <wp:extent cx="1062000" cy="1062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logo_bla.png"/>
                          <pic:cNvPicPr/>
                        </pic:nvPicPr>
                        <pic:blipFill>
                          <a:blip r:embed="rId9">
                            <a:extLst>
                              <a:ext uri="{28A0092B-C50C-407E-A947-70E740481C1C}">
                                <a14:useLocalDpi xmlns:a14="http://schemas.microsoft.com/office/drawing/2010/main" val="0"/>
                              </a:ext>
                            </a:extLst>
                          </a:blip>
                          <a:stretch>
                            <a:fillRect/>
                          </a:stretch>
                        </pic:blipFill>
                        <pic:spPr>
                          <a:xfrm>
                            <a:off x="0" y="0"/>
                            <a:ext cx="1062000" cy="1062000"/>
                          </a:xfrm>
                          <a:prstGeom prst="rect">
                            <a:avLst/>
                          </a:prstGeom>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42" w:type="dxa"/>
            <w:gridSpan w:val="2"/>
            <w:vAlign w:val="bottom"/>
          </w:tcPr>
          <w:p w:rsidR="009969B2" w:rsidRPr="007F0749" w:rsidRDefault="00D56B32" w:rsidP="00A80BB2">
            <w:pPr>
              <w:pStyle w:val="Sidhuvud"/>
              <w:rPr>
                <w:b/>
                <w:bCs/>
              </w:rPr>
            </w:pPr>
            <w:r>
              <w:rPr>
                <w:b/>
                <w:bCs/>
              </w:rPr>
              <w:t>SVAR PÅ MOTION</w:t>
            </w:r>
          </w:p>
        </w:tc>
        <w:tc>
          <w:tcPr>
            <w:tcW w:w="1315"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565086">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65086">
              <w:rPr>
                <w:rStyle w:val="Sidnummer"/>
                <w:noProof/>
              </w:rPr>
              <w:t>4</w:t>
            </w:r>
            <w:r w:rsidRPr="007F0749">
              <w:rPr>
                <w:rStyle w:val="Sidnummer"/>
              </w:rPr>
              <w:fldChar w:fldCharType="end"/>
            </w:r>
            <w:r w:rsidR="009969B2" w:rsidRPr="007F0749">
              <w:rPr>
                <w:rStyle w:val="Sidnummer"/>
              </w:rPr>
              <w:t>)</w:t>
            </w:r>
          </w:p>
        </w:tc>
      </w:tr>
      <w:tr w:rsidR="004F2690" w:rsidRPr="007F0749" w:rsidTr="008F1D01">
        <w:trPr>
          <w:cantSplit/>
          <w:trHeight w:val="463"/>
        </w:trPr>
        <w:tc>
          <w:tcPr>
            <w:tcW w:w="5257" w:type="dxa"/>
            <w:vMerge/>
          </w:tcPr>
          <w:p w:rsidR="004F2690" w:rsidRPr="007F0749" w:rsidRDefault="004F2690" w:rsidP="004F2690">
            <w:pPr>
              <w:pStyle w:val="Tabellinnehll"/>
            </w:pPr>
          </w:p>
        </w:tc>
        <w:tc>
          <w:tcPr>
            <w:tcW w:w="1370" w:type="dxa"/>
          </w:tcPr>
          <w:p w:rsidR="004F2690" w:rsidRDefault="004F2690" w:rsidP="00BE1F14">
            <w:pPr>
              <w:pStyle w:val="Sidhuvudledtext"/>
            </w:pPr>
            <w:r>
              <w:t>Datum</w:t>
            </w:r>
          </w:p>
          <w:p w:rsidR="00BE1F14" w:rsidRPr="00BE1F14" w:rsidRDefault="001827B4" w:rsidP="00BE1F14">
            <w:pPr>
              <w:pStyle w:val="Sidhuvud"/>
            </w:pPr>
            <w:r>
              <w:t>2023-02</w:t>
            </w:r>
            <w:r w:rsidR="002D0DE5">
              <w:t>-</w:t>
            </w:r>
            <w:r>
              <w:t>20</w:t>
            </w:r>
          </w:p>
        </w:tc>
        <w:tc>
          <w:tcPr>
            <w:tcW w:w="3887"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4D4D6D" w:rsidRPr="00095E20">
              <w:t>KS</w:t>
            </w:r>
            <w:r w:rsidR="004D4D6D">
              <w:t xml:space="preserve"> </w:t>
            </w:r>
            <w:r w:rsidR="004D4D6D" w:rsidRPr="00095E20">
              <w:t>2022-00329</w:t>
            </w:r>
            <w:r w:rsidR="00ED58CA">
              <w:t xml:space="preserve"> </w:t>
            </w:r>
            <w:r w:rsidR="004D4D6D" w:rsidRPr="00095E20">
              <w:t>1.1.1.1</w:t>
            </w:r>
          </w:p>
        </w:tc>
      </w:tr>
      <w:tr w:rsidR="004F2690" w:rsidRPr="007F0749" w:rsidTr="008F1D01">
        <w:trPr>
          <w:cantSplit/>
          <w:trHeight w:val="463"/>
        </w:trPr>
        <w:tc>
          <w:tcPr>
            <w:tcW w:w="5257" w:type="dxa"/>
            <w:vMerge/>
            <w:vAlign w:val="bottom"/>
          </w:tcPr>
          <w:p w:rsidR="004F2690" w:rsidRPr="007F0749" w:rsidRDefault="004F2690" w:rsidP="004F2690">
            <w:pPr>
              <w:pStyle w:val="Sidhuvud"/>
              <w:rPr>
                <w:b/>
                <w:bCs/>
              </w:rPr>
            </w:pPr>
          </w:p>
        </w:tc>
        <w:tc>
          <w:tcPr>
            <w:tcW w:w="1370" w:type="dxa"/>
          </w:tcPr>
          <w:p w:rsidR="004F2690" w:rsidRDefault="004F2690" w:rsidP="004F2690">
            <w:pPr>
              <w:pStyle w:val="Sidhuvud"/>
            </w:pPr>
          </w:p>
          <w:p w:rsidR="008F1D01" w:rsidRDefault="008F1D01" w:rsidP="004F2690">
            <w:pPr>
              <w:pStyle w:val="Sidhuvud"/>
            </w:pPr>
          </w:p>
          <w:p w:rsidR="008F1D01" w:rsidRDefault="008F1D01" w:rsidP="004F2690">
            <w:pPr>
              <w:pStyle w:val="Sidhuvud"/>
            </w:pPr>
          </w:p>
          <w:p w:rsidR="008F1D01" w:rsidRPr="00951B63" w:rsidRDefault="008F1D01" w:rsidP="004F2690">
            <w:pPr>
              <w:pStyle w:val="Sidhuvud"/>
            </w:pPr>
          </w:p>
        </w:tc>
        <w:tc>
          <w:tcPr>
            <w:tcW w:w="3887" w:type="dxa"/>
            <w:gridSpan w:val="2"/>
          </w:tcPr>
          <w:p w:rsidR="004F2690" w:rsidRPr="00951B63" w:rsidRDefault="004F2690" w:rsidP="004F2690">
            <w:pPr>
              <w:pStyle w:val="Sidhuvud"/>
            </w:pPr>
          </w:p>
        </w:tc>
      </w:tr>
      <w:tr w:rsidR="004F2690" w:rsidRPr="007F0749" w:rsidTr="008F1D01">
        <w:trPr>
          <w:cantSplit/>
          <w:trHeight w:hRule="exact" w:val="462"/>
        </w:trPr>
        <w:tc>
          <w:tcPr>
            <w:tcW w:w="5257" w:type="dxa"/>
          </w:tcPr>
          <w:p w:rsidR="004F2690" w:rsidRPr="00951B63" w:rsidRDefault="004F2690" w:rsidP="004F2690">
            <w:pPr>
              <w:pStyle w:val="Sidhuvud"/>
            </w:pPr>
          </w:p>
        </w:tc>
        <w:tc>
          <w:tcPr>
            <w:tcW w:w="5258"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8F1D01">
        <w:trPr>
          <w:cantSplit/>
          <w:trHeight w:hRule="exact" w:val="231"/>
        </w:trPr>
        <w:tc>
          <w:tcPr>
            <w:tcW w:w="10515" w:type="dxa"/>
            <w:gridSpan w:val="4"/>
          </w:tcPr>
          <w:p w:rsidR="004F2690" w:rsidRPr="007F0749" w:rsidRDefault="004F2690" w:rsidP="004F2690">
            <w:pPr>
              <w:pStyle w:val="Sidhuvud"/>
            </w:pPr>
          </w:p>
        </w:tc>
      </w:tr>
    </w:tbl>
    <w:p w:rsidR="00784E31" w:rsidRPr="00784E31" w:rsidRDefault="00784E31" w:rsidP="00784E31">
      <w:pPr>
        <w:pStyle w:val="Rubrik1"/>
        <w:jc w:val="center"/>
        <w:rPr>
          <w:color w:val="FF0000"/>
        </w:rPr>
      </w:pPr>
      <w:r>
        <w:rPr>
          <w:color w:val="FF0000"/>
        </w:rPr>
        <w:t>ALTERNATIVT FÖRSLAG</w:t>
      </w:r>
    </w:p>
    <w:p w:rsidR="00F10101" w:rsidRDefault="00733D3D" w:rsidP="00755107">
      <w:pPr>
        <w:pStyle w:val="Rubrik1"/>
      </w:pPr>
      <w:r>
        <w:t xml:space="preserve">Svar på motion av </w:t>
      </w:r>
      <w:r w:rsidR="00916A77">
        <w:t>Ulrik Nilsson (M</w:t>
      </w:r>
      <w:r>
        <w:t>)</w:t>
      </w:r>
      <w:r w:rsidR="00DB1D33">
        <w:t>, Martin Nilsson (M)</w:t>
      </w:r>
      <w:r w:rsidR="00916A77">
        <w:t xml:space="preserve"> och Annette Carlson (M)</w:t>
      </w:r>
      <w:r w:rsidR="004D4D6D" w:rsidRPr="00095E20">
        <w:t>: Ukraina strider vår strid</w:t>
      </w:r>
    </w:p>
    <w:sdt>
      <w:sdtPr>
        <w:rPr>
          <w:rFonts w:ascii="Garamond" w:hAnsi="Garamond" w:cs="Arial"/>
          <w:b w:val="0"/>
          <w:szCs w:val="24"/>
        </w:rPr>
        <w:alias w:val="Beslut"/>
        <w:tag w:val="Beslut"/>
        <w:id w:val="1898158276"/>
        <w:placeholder>
          <w:docPart w:val="4DED1232DAA94EA8AA30E3CF0E5AD175"/>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B1D33" w:rsidRDefault="008A2D58" w:rsidP="0084744B">
          <w:pPr>
            <w:pStyle w:val="Brdtext"/>
          </w:pPr>
          <w:r>
            <w:t xml:space="preserve">Motionen </w:t>
          </w:r>
          <w:r w:rsidRPr="008A2D58">
            <w:rPr>
              <w:color w:val="FF0000"/>
            </w:rPr>
            <w:t>bifalles</w:t>
          </w:r>
          <w:r w:rsidR="000275D6" w:rsidRPr="00FB4E91">
            <w:rPr>
              <w:color w:val="FF0000"/>
            </w:rPr>
            <w:t>.</w:t>
          </w:r>
        </w:p>
        <w:p w:rsidR="00D35220" w:rsidRDefault="00DB1D33" w:rsidP="0084744B">
          <w:pPr>
            <w:pStyle w:val="Brdtext"/>
          </w:pPr>
          <w:r>
            <w:t>Kommunstyrelsen</w:t>
          </w:r>
          <w:r w:rsidR="000A4BCA">
            <w:t xml:space="preserve"> får i uppdrag att </w:t>
          </w:r>
          <w:r w:rsidR="008F1D01" w:rsidRPr="008F1D01">
            <w:rPr>
              <w:color w:val="FF0000"/>
            </w:rPr>
            <w:t>anmäla intresse</w:t>
          </w:r>
          <w:r w:rsidR="000A4BCA" w:rsidRPr="008F1D01">
            <w:rPr>
              <w:color w:val="FF0000"/>
            </w:rPr>
            <w:t xml:space="preserve"> </w:t>
          </w:r>
          <w:r w:rsidR="008F1D01" w:rsidRPr="008F1D01">
            <w:rPr>
              <w:color w:val="FF0000"/>
            </w:rPr>
            <w:t xml:space="preserve">och undersöka möjligheterna </w:t>
          </w:r>
          <w:r w:rsidR="000A4BCA" w:rsidRPr="008F1D01">
            <w:rPr>
              <w:color w:val="FF0000"/>
            </w:rPr>
            <w:t>för Borås</w:t>
          </w:r>
          <w:r w:rsidR="000A4BCA" w:rsidRPr="008F1D01">
            <w:rPr>
              <w:color w:val="FF0000"/>
              <w:spacing w:val="-13"/>
            </w:rPr>
            <w:t xml:space="preserve"> </w:t>
          </w:r>
          <w:r w:rsidR="000A4BCA" w:rsidRPr="008F1D01">
            <w:rPr>
              <w:color w:val="FF0000"/>
            </w:rPr>
            <w:t>Stad</w:t>
          </w:r>
          <w:r w:rsidR="000A4BCA" w:rsidRPr="008F1D01">
            <w:rPr>
              <w:color w:val="FF0000"/>
              <w:spacing w:val="-13"/>
            </w:rPr>
            <w:t xml:space="preserve"> </w:t>
          </w:r>
          <w:r w:rsidR="000A4BCA" w:rsidRPr="008F1D01">
            <w:rPr>
              <w:color w:val="FF0000"/>
            </w:rPr>
            <w:t>att</w:t>
          </w:r>
          <w:r w:rsidR="000A4BCA" w:rsidRPr="008F1D01">
            <w:rPr>
              <w:color w:val="FF0000"/>
              <w:spacing w:val="-11"/>
            </w:rPr>
            <w:t xml:space="preserve"> </w:t>
          </w:r>
          <w:r w:rsidR="00C96667" w:rsidRPr="008F1D01">
            <w:rPr>
              <w:color w:val="FF0000"/>
            </w:rPr>
            <w:t>knyta vänortsband</w:t>
          </w:r>
          <w:r w:rsidR="000A4BCA" w:rsidRPr="008F1D01">
            <w:rPr>
              <w:color w:val="FF0000"/>
              <w:spacing w:val="-12"/>
            </w:rPr>
            <w:t xml:space="preserve"> </w:t>
          </w:r>
          <w:r w:rsidR="000A4BCA" w:rsidRPr="008F1D01">
            <w:rPr>
              <w:color w:val="FF0000"/>
            </w:rPr>
            <w:t>med</w:t>
          </w:r>
          <w:r w:rsidR="000A4BCA" w:rsidRPr="008F1D01">
            <w:rPr>
              <w:color w:val="FF0000"/>
              <w:spacing w:val="-12"/>
            </w:rPr>
            <w:t xml:space="preserve"> </w:t>
          </w:r>
          <w:r w:rsidR="000A4BCA" w:rsidRPr="008F1D01">
            <w:rPr>
              <w:color w:val="FF0000"/>
            </w:rPr>
            <w:t>en</w:t>
          </w:r>
          <w:r w:rsidR="000A4BCA" w:rsidRPr="008F1D01">
            <w:rPr>
              <w:color w:val="FF0000"/>
              <w:spacing w:val="-13"/>
            </w:rPr>
            <w:t xml:space="preserve"> </w:t>
          </w:r>
          <w:r w:rsidR="000A4BCA" w:rsidRPr="008F1D01">
            <w:rPr>
              <w:color w:val="FF0000"/>
            </w:rPr>
            <w:t>kommun</w:t>
          </w:r>
          <w:r w:rsidR="000A4BCA" w:rsidRPr="008F1D01">
            <w:rPr>
              <w:color w:val="FF0000"/>
              <w:spacing w:val="-14"/>
            </w:rPr>
            <w:t xml:space="preserve"> </w:t>
          </w:r>
          <w:r w:rsidR="000A4BCA" w:rsidRPr="008F1D01">
            <w:rPr>
              <w:color w:val="FF0000"/>
            </w:rPr>
            <w:t>i</w:t>
          </w:r>
          <w:r w:rsidR="000A4BCA" w:rsidRPr="008F1D01">
            <w:rPr>
              <w:color w:val="FF0000"/>
              <w:spacing w:val="-11"/>
            </w:rPr>
            <w:t xml:space="preserve"> </w:t>
          </w:r>
          <w:r w:rsidR="008F1D01" w:rsidRPr="008F1D01">
            <w:rPr>
              <w:color w:val="FF0000"/>
            </w:rPr>
            <w:t>Ukraina</w:t>
          </w:r>
          <w:r w:rsidR="000A4BCA" w:rsidRPr="008F1D01">
            <w:rPr>
              <w:color w:val="FF0000"/>
            </w:rPr>
            <w:t>.</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4DED1232DAA94EA8AA30E3CF0E5AD175"/>
        </w:placeholder>
      </w:sdtPr>
      <w:sdtEndPr/>
      <w:sdtContent>
        <w:p w:rsidR="00F85846" w:rsidRDefault="00F85846" w:rsidP="00F85846">
          <w:pPr>
            <w:pStyle w:val="Brdtext"/>
          </w:pPr>
          <w:r w:rsidRPr="009A69A6">
            <w:t xml:space="preserve">Ulrik Nilsson (M), Martin Nilsson (M) och Annette Carlson (M) har vid Kommunfullmäktiges sammanträde den 28 april 2022  </w:t>
          </w:r>
          <w:r>
            <w:t xml:space="preserve">lagt </w:t>
          </w:r>
          <w:r w:rsidRPr="009A69A6">
            <w:t xml:space="preserve">en motion om att Kommunstyrelsen ska anmäla intresse för att knyta vänortsband med någon </w:t>
          </w:r>
          <w:r>
            <w:t>kommun</w:t>
          </w:r>
          <w:r w:rsidRPr="009A69A6">
            <w:t xml:space="preserve"> i Ukraina. Avsikten</w:t>
          </w:r>
          <w:r>
            <w:t>,</w:t>
          </w:r>
          <w:r w:rsidRPr="009A69A6">
            <w:t xml:space="preserve"> menar motionärerna</w:t>
          </w:r>
          <w:r>
            <w:t>, är</w:t>
          </w:r>
          <w:r w:rsidRPr="009A69A6">
            <w:t xml:space="preserve"> att visa att Borås Stad är beredd att delta i återuppbyggnaden av landet när</w:t>
          </w:r>
          <w:r>
            <w:t xml:space="preserve"> kriget är över.</w:t>
          </w:r>
        </w:p>
        <w:p w:rsidR="008F1D01" w:rsidRDefault="008F1D01" w:rsidP="008F1D01">
          <w:pPr>
            <w:pStyle w:val="Brdtext"/>
          </w:pPr>
          <w:r>
            <w:t xml:space="preserve">Idén att stötta Ukraina i återuppbyggnaden av landet är lovvärd och självklart är det nödvändigt att bistå på det sätt som är lämpligt. </w:t>
          </w:r>
          <w:r w:rsidRPr="005B259B">
            <w:rPr>
              <w:color w:val="FF0000"/>
            </w:rPr>
            <w:t xml:space="preserve">Ett </w:t>
          </w:r>
          <w:r>
            <w:rPr>
              <w:color w:val="FF0000"/>
            </w:rPr>
            <w:t>tydligt</w:t>
          </w:r>
          <w:r w:rsidRPr="005B259B">
            <w:rPr>
              <w:color w:val="FF0000"/>
            </w:rPr>
            <w:t xml:space="preserve"> politiskt uppdrag </w:t>
          </w:r>
          <w:r>
            <w:rPr>
              <w:color w:val="FF0000"/>
            </w:rPr>
            <w:t xml:space="preserve">skickar en lika tydlig signal om att vår kommun är beredd att ingå ett långsiktigt samarbete, eftersom </w:t>
          </w:r>
          <w:r w:rsidRPr="005B259B">
            <w:rPr>
              <w:color w:val="FF0000"/>
            </w:rPr>
            <w:t xml:space="preserve">Ukraina kommer att befinna sig i </w:t>
          </w:r>
          <w:r>
            <w:rPr>
              <w:color w:val="FF0000"/>
            </w:rPr>
            <w:t xml:space="preserve">ett utsatt läge </w:t>
          </w:r>
          <w:r w:rsidRPr="005B259B">
            <w:rPr>
              <w:color w:val="FF0000"/>
            </w:rPr>
            <w:t xml:space="preserve">under lång tid framöver. </w:t>
          </w:r>
          <w:r w:rsidRPr="008F1D01">
            <w:rPr>
              <w:color w:val="FF0000"/>
            </w:rPr>
            <w:t>Kommunstyrelsen får därför i uppdrag att anmäla intresse och undersöka möjligheterna för Borås</w:t>
          </w:r>
          <w:r w:rsidRPr="008F1D01">
            <w:rPr>
              <w:color w:val="FF0000"/>
              <w:spacing w:val="-13"/>
            </w:rPr>
            <w:t xml:space="preserve"> </w:t>
          </w:r>
          <w:r w:rsidRPr="008F1D01">
            <w:rPr>
              <w:color w:val="FF0000"/>
            </w:rPr>
            <w:t>Stad</w:t>
          </w:r>
          <w:r w:rsidRPr="008F1D01">
            <w:rPr>
              <w:color w:val="FF0000"/>
              <w:spacing w:val="-13"/>
            </w:rPr>
            <w:t xml:space="preserve"> </w:t>
          </w:r>
          <w:r w:rsidRPr="008F1D01">
            <w:rPr>
              <w:color w:val="FF0000"/>
            </w:rPr>
            <w:t>att</w:t>
          </w:r>
          <w:r w:rsidRPr="008F1D01">
            <w:rPr>
              <w:color w:val="FF0000"/>
              <w:spacing w:val="-11"/>
            </w:rPr>
            <w:t xml:space="preserve"> </w:t>
          </w:r>
          <w:r w:rsidRPr="008F1D01">
            <w:rPr>
              <w:color w:val="FF0000"/>
            </w:rPr>
            <w:t>knyta vänortsband</w:t>
          </w:r>
          <w:r w:rsidRPr="008F1D01">
            <w:rPr>
              <w:color w:val="FF0000"/>
              <w:spacing w:val="-12"/>
            </w:rPr>
            <w:t xml:space="preserve"> </w:t>
          </w:r>
          <w:r w:rsidRPr="008F1D01">
            <w:rPr>
              <w:color w:val="FF0000"/>
            </w:rPr>
            <w:t>med</w:t>
          </w:r>
          <w:r w:rsidRPr="008F1D01">
            <w:rPr>
              <w:color w:val="FF0000"/>
              <w:spacing w:val="-12"/>
            </w:rPr>
            <w:t xml:space="preserve"> </w:t>
          </w:r>
          <w:r w:rsidRPr="008F1D01">
            <w:rPr>
              <w:color w:val="FF0000"/>
            </w:rPr>
            <w:t>en</w:t>
          </w:r>
          <w:r w:rsidRPr="008F1D01">
            <w:rPr>
              <w:color w:val="FF0000"/>
              <w:spacing w:val="-13"/>
            </w:rPr>
            <w:t xml:space="preserve"> </w:t>
          </w:r>
          <w:r w:rsidRPr="008F1D01">
            <w:rPr>
              <w:color w:val="FF0000"/>
            </w:rPr>
            <w:t>kommun</w:t>
          </w:r>
          <w:r w:rsidRPr="008F1D01">
            <w:rPr>
              <w:color w:val="FF0000"/>
              <w:spacing w:val="-14"/>
            </w:rPr>
            <w:t xml:space="preserve"> </w:t>
          </w:r>
          <w:r w:rsidRPr="008F1D01">
            <w:rPr>
              <w:color w:val="FF0000"/>
            </w:rPr>
            <w:t>i</w:t>
          </w:r>
          <w:r w:rsidRPr="008F1D01">
            <w:rPr>
              <w:color w:val="FF0000"/>
              <w:spacing w:val="-11"/>
            </w:rPr>
            <w:t xml:space="preserve"> </w:t>
          </w:r>
          <w:r w:rsidRPr="008F1D01">
            <w:rPr>
              <w:color w:val="FF0000"/>
            </w:rPr>
            <w:t>Ukraina när</w:t>
          </w:r>
          <w:r w:rsidRPr="008F1D01">
            <w:rPr>
              <w:color w:val="FF0000"/>
              <w:spacing w:val="-11"/>
            </w:rPr>
            <w:t xml:space="preserve"> </w:t>
          </w:r>
          <w:r w:rsidRPr="008F1D01">
            <w:rPr>
              <w:color w:val="FF0000"/>
            </w:rPr>
            <w:t>kriget är</w:t>
          </w:r>
          <w:r w:rsidRPr="008F1D01">
            <w:rPr>
              <w:color w:val="FF0000"/>
              <w:spacing w:val="-13"/>
            </w:rPr>
            <w:t xml:space="preserve"> </w:t>
          </w:r>
          <w:r w:rsidRPr="008F1D01">
            <w:rPr>
              <w:color w:val="FF0000"/>
            </w:rPr>
            <w:t>över.</w:t>
          </w:r>
        </w:p>
        <w:p w:rsidR="00BF72B9" w:rsidRDefault="00BF72B9" w:rsidP="00BF72B9">
          <w:pPr>
            <w:pStyle w:val="Brdtext"/>
          </w:pPr>
          <w:r>
            <w:t>Motionen har inte skickats på remiss.</w:t>
          </w:r>
        </w:p>
        <w:p w:rsidR="00EF1B04" w:rsidRDefault="00D93D8C" w:rsidP="00755107">
          <w:pPr>
            <w:pStyle w:val="Brdtext"/>
          </w:pPr>
          <w:r>
            <w:t xml:space="preserve">Motionen är </w:t>
          </w:r>
          <w:r w:rsidRPr="00D93D8C">
            <w:rPr>
              <w:color w:val="FF0000"/>
            </w:rPr>
            <w:t>beviljad</w:t>
          </w:r>
          <w:r w:rsidR="00BF72B9" w:rsidRPr="00D93D8C">
            <w:rPr>
              <w:color w:val="FF0000"/>
            </w:rPr>
            <w:t>.</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BF72B9" w:rsidRDefault="00BF72B9" w:rsidP="00BF72B9">
      <w:pPr>
        <w:pStyle w:val="Brdtext"/>
      </w:pPr>
      <w:r w:rsidRPr="009A69A6">
        <w:t xml:space="preserve">Ulrik Nilsson (M), Martin Nilsson (M) och Annette Carlson (M) har vid Kommunfullmäktiges sammanträde den 28 april 2022  </w:t>
      </w:r>
      <w:r>
        <w:t xml:space="preserve">lagt </w:t>
      </w:r>
      <w:r w:rsidRPr="009A69A6">
        <w:t xml:space="preserve">en motion om att Kommunstyrelsen ska anmäla intresse för att knyta vänortsband med någon </w:t>
      </w:r>
      <w:r>
        <w:t>kommun</w:t>
      </w:r>
      <w:r w:rsidRPr="009A69A6">
        <w:t xml:space="preserve"> i Ukraina. Avsikten</w:t>
      </w:r>
      <w:r>
        <w:t>,</w:t>
      </w:r>
      <w:r w:rsidRPr="009A69A6">
        <w:t xml:space="preserve"> menar motionärerna</w:t>
      </w:r>
      <w:r>
        <w:t>, är</w:t>
      </w:r>
      <w:r w:rsidRPr="009A69A6">
        <w:t xml:space="preserve"> att visa att Borås Stad är beredd att delta i återuppbyggnaden av landet när</w:t>
      </w:r>
      <w:r>
        <w:t xml:space="preserve"> kriget är över.</w:t>
      </w:r>
    </w:p>
    <w:p w:rsidR="00BF72B9" w:rsidRPr="009A69A6" w:rsidRDefault="00BF72B9" w:rsidP="00BF72B9">
      <w:pPr>
        <w:pStyle w:val="Rubrik2"/>
      </w:pPr>
      <w:r>
        <w:t>Om vänortstanken</w:t>
      </w:r>
    </w:p>
    <w:p w:rsidR="00BF72B9" w:rsidRDefault="00BF72B9" w:rsidP="00BF72B9">
      <w:pPr>
        <w:pStyle w:val="Brdtext"/>
      </w:pPr>
      <w:r w:rsidRPr="009A69A6">
        <w:t>Begreppet vänort förknippas i första hand med de relationer som skapades mellan städer i Norden i samband med andra världskriget. Den nordiska gemenskapen gavs en känslomässig laddning</w:t>
      </w:r>
      <w:r>
        <w:t>, och k</w:t>
      </w:r>
      <w:r w:rsidRPr="009A69A6">
        <w:t xml:space="preserve">ontakterna mellan befolkningarna ökade </w:t>
      </w:r>
      <w:r>
        <w:t xml:space="preserve">eftersom </w:t>
      </w:r>
      <w:r w:rsidRPr="009A69A6">
        <w:t xml:space="preserve">man behövde varandra. </w:t>
      </w:r>
      <w:r>
        <w:t>Sovjetunionens angrepp på Finland i november 1939 väckte därtill en stark vilja att hjälpa Finland.</w:t>
      </w:r>
    </w:p>
    <w:p w:rsidR="00BF72B9" w:rsidRDefault="00BF72B9" w:rsidP="00BF72B9">
      <w:pPr>
        <w:pStyle w:val="Brdtext"/>
      </w:pPr>
      <w:r w:rsidRPr="009A69A6">
        <w:t xml:space="preserve">Borås Stad har </w:t>
      </w:r>
      <w:r>
        <w:t xml:space="preserve">alltjämt </w:t>
      </w:r>
      <w:r w:rsidRPr="009A69A6">
        <w:t xml:space="preserve">ett nordiskt vänortsutbyte med danska Vejle, norska Molde och finska Mikkeli, och ett så kallat partnerskap med </w:t>
      </w:r>
      <w:r>
        <w:t xml:space="preserve">orten </w:t>
      </w:r>
      <w:r w:rsidRPr="009A69A6">
        <w:t>Espelkamp i Tyskland. Samarbetet med de nordiska vänorterna består</w:t>
      </w:r>
      <w:r>
        <w:t xml:space="preserve"> i dag</w:t>
      </w:r>
      <w:r w:rsidRPr="009A69A6">
        <w:t xml:space="preserve"> främst av erfarenhetsutbyten inom olika områden.</w:t>
      </w:r>
    </w:p>
    <w:p w:rsidR="00D81773" w:rsidRDefault="00D81773" w:rsidP="00767C41">
      <w:pPr>
        <w:pStyle w:val="Rubrik2"/>
      </w:pPr>
      <w:r>
        <w:t>Ett långsiktigt åtagande</w:t>
      </w:r>
    </w:p>
    <w:p w:rsidR="00D81773" w:rsidRDefault="00D81773" w:rsidP="00BF72B9">
      <w:pPr>
        <w:pStyle w:val="Brdtext"/>
      </w:pPr>
      <w:r w:rsidRPr="00C51665">
        <w:t xml:space="preserve">Ett vänortsavtal innebär ett långsiktigt åtagande. </w:t>
      </w:r>
      <w:r w:rsidRPr="009A69A6">
        <w:t xml:space="preserve">Borås Kommunalblad från 1940 berättar att </w:t>
      </w:r>
      <w:r>
        <w:t>50</w:t>
      </w:r>
      <w:r w:rsidRPr="009A69A6">
        <w:t xml:space="preserve"> svenska kommuner </w:t>
      </w:r>
      <w:r>
        <w:t xml:space="preserve">planerade </w:t>
      </w:r>
      <w:r w:rsidRPr="009A69A6">
        <w:t>att ”adoptera” ett motsvarande antal finska kommuner i hjälpande syfte. Beslutet togs i februari samma år vid en konferens mellan städerna och den tidens motsvarigheter till S</w:t>
      </w:r>
      <w:r>
        <w:t>veriges Kommuner och Regioner (S</w:t>
      </w:r>
      <w:r w:rsidRPr="009A69A6">
        <w:t>KR</w:t>
      </w:r>
      <w:r>
        <w:t>)</w:t>
      </w:r>
      <w:r w:rsidRPr="009A69A6">
        <w:t>, Stadsförbundet, Landskommunernas förbund och Landstingsförbundet. Borås tilldelades staden S:t Mickel (Mikkeli). Vid konferensen föresl</w:t>
      </w:r>
      <w:r>
        <w:t>og</w:t>
      </w:r>
      <w:r w:rsidRPr="009A69A6">
        <w:t>s de svenska städerna att</w:t>
      </w:r>
      <w:r>
        <w:t xml:space="preserve"> bistå med ”arbetande studiedelegationer”, förtydligat till brandpersonal, röjnings- och reparationsmanskap, sjukvårdspersonal och teknisk personal. Samtidigt uppmanades Danmark och Norge att vidta liknande åtgärder.</w:t>
      </w:r>
    </w:p>
    <w:p w:rsidR="00D81773" w:rsidRPr="00C51665" w:rsidRDefault="00D81773" w:rsidP="00BF72B9">
      <w:pPr>
        <w:pStyle w:val="Brdtext"/>
      </w:pPr>
      <w:r w:rsidRPr="003D69CD">
        <w:t xml:space="preserve">Borås </w:t>
      </w:r>
      <w:r w:rsidRPr="00C51665">
        <w:t>Kommunalblad från oktober 1947 berätta</w:t>
      </w:r>
      <w:r>
        <w:t>r</w:t>
      </w:r>
      <w:r w:rsidRPr="00C51665">
        <w:t xml:space="preserve"> om det första officiella mötet mellan de fyra nordiska vänstäderna i Vejle, två år efter andra världskrigets slut. Kommunala delegationer utb</w:t>
      </w:r>
      <w:r>
        <w:t xml:space="preserve">ytte erfarenheter om bostäder, </w:t>
      </w:r>
      <w:r w:rsidRPr="00C51665">
        <w:t>socia</w:t>
      </w:r>
      <w:r>
        <w:t>la och sanitära angelägenheter</w:t>
      </w:r>
      <w:r w:rsidRPr="00C51665">
        <w:t xml:space="preserve"> </w:t>
      </w:r>
      <w:r>
        <w:t>samt</w:t>
      </w:r>
      <w:r w:rsidRPr="00C51665">
        <w:t xml:space="preserve"> utbildningsfrågor.</w:t>
      </w:r>
    </w:p>
    <w:p w:rsidR="00BF72B9" w:rsidRPr="00C51665" w:rsidRDefault="00BF72B9" w:rsidP="00BF72B9">
      <w:pPr>
        <w:pStyle w:val="Brdtext"/>
      </w:pPr>
      <w:r w:rsidRPr="00C51665">
        <w:t>Föreningen Norden beskriver på sin webbplats hur vänortssamarbetet successivt utvecklades till ”en speciell form av relation mellan kommuner. Det handlar om en önskan hos de berörda att dela erfarenheter, utbyta idéer, bli vänner, besöka varandra och samarbeta genom att diskutera gemensamma problem.”</w:t>
      </w:r>
    </w:p>
    <w:p w:rsidR="00BF72B9" w:rsidRDefault="00BF72B9" w:rsidP="00BF72B9">
      <w:pPr>
        <w:pStyle w:val="Brdtext"/>
      </w:pPr>
      <w:r w:rsidRPr="00C51665">
        <w:t>Ett vänortsavtal innebär ett långsiktigt åtagande</w:t>
      </w:r>
      <w:r>
        <w:t xml:space="preserve">, och genom </w:t>
      </w:r>
      <w:r w:rsidRPr="00C51665">
        <w:t xml:space="preserve">åren har frågan väckts om </w:t>
      </w:r>
      <w:r>
        <w:t xml:space="preserve">huruvida </w:t>
      </w:r>
      <w:r w:rsidRPr="00C51665">
        <w:t xml:space="preserve">Borås </w:t>
      </w:r>
      <w:r>
        <w:t xml:space="preserve">Stad </w:t>
      </w:r>
      <w:r w:rsidRPr="00C51665">
        <w:t>ska ingå vänortssamarbete med städer i andra länder med liknande syfte som den nordiska vänortsidén eller om andra mer specifika frågor</w:t>
      </w:r>
      <w:r>
        <w:t xml:space="preserve">. </w:t>
      </w:r>
      <w:r w:rsidRPr="00C51665">
        <w:t>Kommunfullmäktige har vid ett par tillfällen beslutat och uttalat en principiell hållning i frågan</w:t>
      </w:r>
      <w:r>
        <w:t xml:space="preserve">, och i </w:t>
      </w:r>
      <w:r w:rsidRPr="00C51665">
        <w:t>beslut den 20 mars 1986 (nr 46) och den 17 maj 1990 (nr 84) besluta</w:t>
      </w:r>
      <w:r>
        <w:t xml:space="preserve">de </w:t>
      </w:r>
      <w:r w:rsidRPr="00C51665">
        <w:t>fullmäktige att Borås kommun inte ska anta några vänorter utöver de som finns i</w:t>
      </w:r>
      <w:r>
        <w:t xml:space="preserve"> </w:t>
      </w:r>
      <w:r w:rsidRPr="00C51665">
        <w:t>dag.</w:t>
      </w:r>
    </w:p>
    <w:p w:rsidR="008F1D01" w:rsidRDefault="008F1D01" w:rsidP="00BF72B9">
      <w:pPr>
        <w:pStyle w:val="Brdtext"/>
      </w:pPr>
    </w:p>
    <w:p w:rsidR="008F1D01" w:rsidRDefault="008F1D01" w:rsidP="00BF72B9">
      <w:pPr>
        <w:pStyle w:val="Brdtext"/>
      </w:pPr>
    </w:p>
    <w:p w:rsidR="00017F04" w:rsidRPr="00C51665" w:rsidRDefault="00017F04" w:rsidP="00767C41">
      <w:pPr>
        <w:pStyle w:val="Rubrik2"/>
      </w:pPr>
      <w:r>
        <w:t>Internationella samarbeten i dag</w:t>
      </w:r>
    </w:p>
    <w:p w:rsidR="00017F04" w:rsidRDefault="00017F04" w:rsidP="00017F04">
      <w:pPr>
        <w:pStyle w:val="Brdtext"/>
      </w:pPr>
      <w:r w:rsidRPr="00C51665">
        <w:t>Den ökade internationaliseringen och EU-medlemskapet har numer</w:t>
      </w:r>
      <w:r>
        <w:t>a</w:t>
      </w:r>
      <w:r w:rsidRPr="00C51665">
        <w:t xml:space="preserve"> skapat förutsättningar för internationell samverkan på många andra sätt än via långsiktiga åtaganden</w:t>
      </w:r>
      <w:r>
        <w:t xml:space="preserve"> och vänortssamarbeten</w:t>
      </w:r>
      <w:r w:rsidRPr="00C51665">
        <w:t xml:space="preserve">. I </w:t>
      </w:r>
      <w:r>
        <w:t>k</w:t>
      </w:r>
      <w:r w:rsidRPr="00C51665">
        <w:t xml:space="preserve">ommunsverige har det </w:t>
      </w:r>
      <w:r>
        <w:t xml:space="preserve">i stället </w:t>
      </w:r>
      <w:r w:rsidRPr="00C51665">
        <w:t>blivit allt vanligare med flexibla partnerskap kring konkreta frågor i</w:t>
      </w:r>
      <w:r>
        <w:t xml:space="preserve"> </w:t>
      </w:r>
      <w:r w:rsidRPr="00C51665">
        <w:t xml:space="preserve">stället för avtal </w:t>
      </w:r>
      <w:r>
        <w:t>av vänortskaraktär</w:t>
      </w:r>
      <w:r w:rsidRPr="00C51665">
        <w:t xml:space="preserve">. </w:t>
      </w:r>
    </w:p>
    <w:p w:rsidR="00017F04" w:rsidRDefault="00017F04" w:rsidP="00017F04">
      <w:pPr>
        <w:pStyle w:val="Brdtext"/>
      </w:pPr>
      <w:r w:rsidRPr="00C51665">
        <w:t xml:space="preserve">Borås Stad har till exempel haft samarbeten om fysisk och kognitiv tillgänglighet med kommuner i de baltiska staterna. Inom näringslivsområdet finns exempel som ACTE, </w:t>
      </w:r>
      <w:r>
        <w:t xml:space="preserve">som är </w:t>
      </w:r>
      <w:r w:rsidRPr="00C51665">
        <w:t>ett textilt närverk i E</w:t>
      </w:r>
      <w:r>
        <w:t>uropa, och under ett antal</w:t>
      </w:r>
      <w:r w:rsidRPr="00C51665">
        <w:t xml:space="preserve"> år var Borås Stad </w:t>
      </w:r>
      <w:r>
        <w:t xml:space="preserve">engagerad i </w:t>
      </w:r>
      <w:r w:rsidRPr="00C51665">
        <w:t>Borås Waste Recovery –</w:t>
      </w:r>
      <w:r>
        <w:t xml:space="preserve"> </w:t>
      </w:r>
      <w:r w:rsidRPr="00C51665">
        <w:t>ett samarbetsprojekt me</w:t>
      </w:r>
      <w:r>
        <w:t xml:space="preserve">llan Borås och Palu i </w:t>
      </w:r>
      <w:r w:rsidRPr="00C51665">
        <w:t xml:space="preserve">Indonesien </w:t>
      </w:r>
      <w:r>
        <w:t>om att förvandla</w:t>
      </w:r>
      <w:r w:rsidRPr="00C51665">
        <w:t xml:space="preserve"> avfall till viktiga resurser</w:t>
      </w:r>
      <w:r>
        <w:t xml:space="preserve">. Listan kan göras lång, där alla nämnder och förvaltningar kan ha eller har haft samarbeten och utbyten inom sina respektive uppdrag och områden. </w:t>
      </w:r>
    </w:p>
    <w:p w:rsidR="00017F04" w:rsidRDefault="00017F04" w:rsidP="00017F04">
      <w:pPr>
        <w:pStyle w:val="Brdtext"/>
      </w:pPr>
      <w:r>
        <w:t xml:space="preserve">Det finns också exempel på samarbeten som bygger på att anställda i våra förvaltningar haft personliga kontakter i andra länder och där utbyten skett genom deras kontakter och nätverk. Återbrukstanken har ofta varit incitament; exempelvis har uttjänt material från en verksamhet som ska ersättas har skänkts till motsvarande verksamhet i ett annat land. </w:t>
      </w:r>
    </w:p>
    <w:p w:rsidR="00017F04" w:rsidRDefault="00017F04" w:rsidP="00767C41">
      <w:pPr>
        <w:pStyle w:val="Rubrik2"/>
      </w:pPr>
      <w:r>
        <w:t xml:space="preserve">Ukraina och samarbeten </w:t>
      </w:r>
      <w:r w:rsidR="00DF4AD2">
        <w:t xml:space="preserve">under och </w:t>
      </w:r>
      <w:r>
        <w:t>efter kriget</w:t>
      </w:r>
    </w:p>
    <w:p w:rsidR="00017F04" w:rsidRDefault="002D0DE5" w:rsidP="00017F04">
      <w:pPr>
        <w:pStyle w:val="Brdtext"/>
        <w:rPr>
          <w:rFonts w:eastAsiaTheme="minorHAnsi"/>
          <w:lang w:eastAsia="en-US"/>
        </w:rPr>
      </w:pPr>
      <w:r>
        <w:t>I samtal</w:t>
      </w:r>
      <w:r w:rsidR="00017F04">
        <w:t xml:space="preserve"> med SKL International (dotterbolag till SKR), Sida och Internationellt Centrum för Lokal Demokrati (ICLD) framkommer de centrala satsningar som i dag sker för att stötta Ukraina. Bland annat stödjer </w:t>
      </w:r>
      <w:r w:rsidR="00017F04">
        <w:rPr>
          <w:rFonts w:eastAsiaTheme="minorHAnsi"/>
          <w:lang w:eastAsia="en-US"/>
        </w:rPr>
        <w:t xml:space="preserve">SKL International sedan 2014 en decentraliseringsreform i Ukraina, och Sida finansierar två projekt som genomförs av SKL International. Verksamheten fortsätter trots kriget, men med anpassningar till den nya situationen. </w:t>
      </w:r>
    </w:p>
    <w:p w:rsidR="00017F04" w:rsidRPr="005815D2" w:rsidRDefault="00017F04" w:rsidP="00017F04">
      <w:pPr>
        <w:pStyle w:val="Brdtext"/>
      </w:pPr>
      <w:r>
        <w:t xml:space="preserve">I dagsläget, påpekar företrädare för SKL International, sker stora insatser från den svenska regeringen och Borås Stad är därigenom en del i det stödet. Men för det fortsatta arbete är det en bra utgångspunkt att det finns ett beslut om hur vi som kommun ser på att vara en aktiv part när tillfälle ges och att frågan bearbetas ur olika perspektiv. </w:t>
      </w:r>
    </w:p>
    <w:p w:rsidR="00017F04" w:rsidRDefault="00DF4AD2" w:rsidP="00017F04">
      <w:pPr>
        <w:pStyle w:val="Brdtext"/>
      </w:pPr>
      <w:r>
        <w:t>Många B</w:t>
      </w:r>
      <w:r w:rsidR="00017F04">
        <w:t>oråsföretag har affärer och tillverkning i Ukraina – Fristads AB, Seger Fabriker och Rudholm och Hak för att nämna några – med både personal och fastigheter. Här finns en tradition att samarbeta med Ukraina, och med det som ett av flera perspektiv borde det finnas en stark vilja hos dessa företag till att vara med och återuppbygga Ukraina när konflikten så tillåter.</w:t>
      </w:r>
    </w:p>
    <w:p w:rsidR="008F1D01" w:rsidRDefault="008F1D01" w:rsidP="00017F04">
      <w:pPr>
        <w:pStyle w:val="Brdtext"/>
      </w:pPr>
    </w:p>
    <w:p w:rsidR="008F1D01" w:rsidRDefault="008F1D01" w:rsidP="00017F04">
      <w:pPr>
        <w:pStyle w:val="Brdtext"/>
      </w:pPr>
    </w:p>
    <w:p w:rsidR="008F1D01" w:rsidRDefault="008F1D01" w:rsidP="00017F04">
      <w:pPr>
        <w:pStyle w:val="Brdtext"/>
      </w:pPr>
    </w:p>
    <w:p w:rsidR="008F1D01" w:rsidRDefault="008F1D01" w:rsidP="00017F04">
      <w:pPr>
        <w:pStyle w:val="Brdtext"/>
      </w:pPr>
    </w:p>
    <w:p w:rsidR="00767C41" w:rsidRDefault="00767C41" w:rsidP="00767C41">
      <w:pPr>
        <w:pStyle w:val="Rubrik2"/>
      </w:pPr>
      <w:r>
        <w:t>Kommunstyrelsens bedömning</w:t>
      </w:r>
    </w:p>
    <w:p w:rsidR="008F1D01" w:rsidRDefault="00784E31" w:rsidP="008F1D01">
      <w:pPr>
        <w:pStyle w:val="Brdtext"/>
      </w:pPr>
      <w:r>
        <w:t xml:space="preserve">Idén att stötta Ukraina i återuppbyggnaden av landet är lovvärd och självklart är det nödvändigt att bistå på det sätt som är lämpligt. </w:t>
      </w:r>
      <w:r w:rsidR="008F1D01" w:rsidRPr="005B259B">
        <w:rPr>
          <w:color w:val="FF0000"/>
        </w:rPr>
        <w:t xml:space="preserve">Ett </w:t>
      </w:r>
      <w:r w:rsidR="008F1D01">
        <w:rPr>
          <w:color w:val="FF0000"/>
        </w:rPr>
        <w:t>tydligt</w:t>
      </w:r>
      <w:r w:rsidR="008F1D01" w:rsidRPr="005B259B">
        <w:rPr>
          <w:color w:val="FF0000"/>
        </w:rPr>
        <w:t xml:space="preserve"> politiskt uppdrag </w:t>
      </w:r>
      <w:r w:rsidR="008F1D01">
        <w:rPr>
          <w:color w:val="FF0000"/>
        </w:rPr>
        <w:t xml:space="preserve">skickar en lika tydlig signal om att vår kommun är beredd att ingå ett långsiktigt samarbete, eftersom </w:t>
      </w:r>
      <w:r w:rsidR="008F1D01" w:rsidRPr="005B259B">
        <w:rPr>
          <w:color w:val="FF0000"/>
        </w:rPr>
        <w:t xml:space="preserve">Ukraina kommer att befinna sig i </w:t>
      </w:r>
      <w:r w:rsidR="008F1D01">
        <w:rPr>
          <w:color w:val="FF0000"/>
        </w:rPr>
        <w:t xml:space="preserve">ett utsatt läge </w:t>
      </w:r>
      <w:r w:rsidR="008F1D01" w:rsidRPr="005B259B">
        <w:rPr>
          <w:color w:val="FF0000"/>
        </w:rPr>
        <w:t xml:space="preserve">under lång tid framöver. </w:t>
      </w:r>
      <w:r w:rsidR="008F1D01" w:rsidRPr="008F1D01">
        <w:rPr>
          <w:color w:val="FF0000"/>
        </w:rPr>
        <w:t>Kommunstyrelsen får därför i uppdrag att anmäla intresse och undersöka möjligheterna för Borås</w:t>
      </w:r>
      <w:r w:rsidR="008F1D01" w:rsidRPr="008F1D01">
        <w:rPr>
          <w:color w:val="FF0000"/>
          <w:spacing w:val="-13"/>
        </w:rPr>
        <w:t xml:space="preserve"> </w:t>
      </w:r>
      <w:r w:rsidR="008F1D01" w:rsidRPr="008F1D01">
        <w:rPr>
          <w:color w:val="FF0000"/>
        </w:rPr>
        <w:t>Stad</w:t>
      </w:r>
      <w:r w:rsidR="008F1D01" w:rsidRPr="008F1D01">
        <w:rPr>
          <w:color w:val="FF0000"/>
          <w:spacing w:val="-13"/>
        </w:rPr>
        <w:t xml:space="preserve"> </w:t>
      </w:r>
      <w:r w:rsidR="008F1D01" w:rsidRPr="008F1D01">
        <w:rPr>
          <w:color w:val="FF0000"/>
        </w:rPr>
        <w:t>att</w:t>
      </w:r>
      <w:r w:rsidR="008F1D01" w:rsidRPr="008F1D01">
        <w:rPr>
          <w:color w:val="FF0000"/>
          <w:spacing w:val="-11"/>
        </w:rPr>
        <w:t xml:space="preserve"> </w:t>
      </w:r>
      <w:r w:rsidR="008F1D01" w:rsidRPr="008F1D01">
        <w:rPr>
          <w:color w:val="FF0000"/>
        </w:rPr>
        <w:t>knyta vänortsband</w:t>
      </w:r>
      <w:r w:rsidR="008F1D01" w:rsidRPr="008F1D01">
        <w:rPr>
          <w:color w:val="FF0000"/>
          <w:spacing w:val="-12"/>
        </w:rPr>
        <w:t xml:space="preserve"> </w:t>
      </w:r>
      <w:r w:rsidR="008F1D01" w:rsidRPr="008F1D01">
        <w:rPr>
          <w:color w:val="FF0000"/>
        </w:rPr>
        <w:t>med</w:t>
      </w:r>
      <w:r w:rsidR="008F1D01" w:rsidRPr="008F1D01">
        <w:rPr>
          <w:color w:val="FF0000"/>
          <w:spacing w:val="-12"/>
        </w:rPr>
        <w:t xml:space="preserve"> </w:t>
      </w:r>
      <w:r w:rsidR="008F1D01" w:rsidRPr="008F1D01">
        <w:rPr>
          <w:color w:val="FF0000"/>
        </w:rPr>
        <w:t>en</w:t>
      </w:r>
      <w:r w:rsidR="008F1D01" w:rsidRPr="008F1D01">
        <w:rPr>
          <w:color w:val="FF0000"/>
          <w:spacing w:val="-13"/>
        </w:rPr>
        <w:t xml:space="preserve"> </w:t>
      </w:r>
      <w:r w:rsidR="008F1D01" w:rsidRPr="008F1D01">
        <w:rPr>
          <w:color w:val="FF0000"/>
        </w:rPr>
        <w:t>kommun</w:t>
      </w:r>
      <w:r w:rsidR="008F1D01" w:rsidRPr="008F1D01">
        <w:rPr>
          <w:color w:val="FF0000"/>
          <w:spacing w:val="-14"/>
        </w:rPr>
        <w:t xml:space="preserve"> </w:t>
      </w:r>
      <w:r w:rsidR="008F1D01" w:rsidRPr="008F1D01">
        <w:rPr>
          <w:color w:val="FF0000"/>
        </w:rPr>
        <w:t>i</w:t>
      </w:r>
      <w:r w:rsidR="008F1D01" w:rsidRPr="008F1D01">
        <w:rPr>
          <w:color w:val="FF0000"/>
          <w:spacing w:val="-11"/>
        </w:rPr>
        <w:t xml:space="preserve"> </w:t>
      </w:r>
      <w:r w:rsidR="008F1D01" w:rsidRPr="008F1D01">
        <w:rPr>
          <w:color w:val="FF0000"/>
        </w:rPr>
        <w:t>Ukraina när</w:t>
      </w:r>
      <w:r w:rsidR="008F1D01" w:rsidRPr="008F1D01">
        <w:rPr>
          <w:color w:val="FF0000"/>
          <w:spacing w:val="-11"/>
        </w:rPr>
        <w:t xml:space="preserve"> </w:t>
      </w:r>
      <w:r w:rsidR="008F1D01" w:rsidRPr="008F1D01">
        <w:rPr>
          <w:color w:val="FF0000"/>
        </w:rPr>
        <w:t>kriget är</w:t>
      </w:r>
      <w:r w:rsidR="008F1D01" w:rsidRPr="008F1D01">
        <w:rPr>
          <w:color w:val="FF0000"/>
          <w:spacing w:val="-13"/>
        </w:rPr>
        <w:t xml:space="preserve"> </w:t>
      </w:r>
      <w:r w:rsidR="008F1D01" w:rsidRPr="008F1D01">
        <w:rPr>
          <w:color w:val="FF0000"/>
        </w:rPr>
        <w:t>över.</w:t>
      </w:r>
    </w:p>
    <w:p w:rsidR="00784E31" w:rsidRDefault="00784E31" w:rsidP="00784E31">
      <w:pPr>
        <w:pStyle w:val="Brdtext"/>
      </w:pPr>
    </w:p>
    <w:p w:rsidR="00E157CA" w:rsidRPr="00E157CA" w:rsidRDefault="00BF72B9"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4DED1232DAA94EA8AA30E3CF0E5AD175"/>
        </w:placeholder>
      </w:sdtPr>
      <w:sdtEndPr/>
      <w:sdtContent>
        <w:p w:rsidR="0084744B" w:rsidRDefault="0084744B" w:rsidP="0084744B">
          <w:pPr>
            <w:pStyle w:val="Brdtext"/>
            <w:spacing w:after="0"/>
          </w:pPr>
          <w:r>
            <w:t xml:space="preserve">1. </w:t>
          </w:r>
          <w:r w:rsidR="00A850E6">
            <w:t>Motion: Ulrik Nilsson (M), Martin Nilsson (M) och Annette Carlson (M)</w:t>
          </w:r>
          <w:r w:rsidR="00A850E6" w:rsidRPr="00095E20">
            <w:t>: Ukraina strider vår strid</w:t>
          </w:r>
          <w:r w:rsidR="00A850E6">
            <w:t>, 2022-04-28.</w:t>
          </w:r>
        </w:p>
        <w:p w:rsidR="00E157CA" w:rsidRPr="00E157CA" w:rsidRDefault="008F3514" w:rsidP="0084744B">
          <w:pPr>
            <w:pStyle w:val="Brdtext"/>
            <w:spacing w:after="0"/>
          </w:pP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767C41" w:rsidRDefault="00767C41" w:rsidP="006C5893">
      <w:pPr>
        <w:pStyle w:val="Brdtext"/>
        <w:spacing w:after="0"/>
      </w:pPr>
    </w:p>
    <w:p w:rsidR="00EE1237" w:rsidRPr="008F1D01" w:rsidRDefault="00784E31" w:rsidP="00EE1237">
      <w:pPr>
        <w:pStyle w:val="Brdtext"/>
        <w:rPr>
          <w:rFonts w:asciiTheme="minorHAnsi" w:hAnsiTheme="minorHAnsi" w:cstheme="minorHAnsi"/>
          <w:b/>
        </w:rPr>
      </w:pPr>
      <w:r w:rsidRPr="008F1D01">
        <w:rPr>
          <w:rFonts w:asciiTheme="minorHAnsi" w:hAnsiTheme="minorHAnsi" w:cstheme="minorHAnsi"/>
          <w:b/>
        </w:rPr>
        <w:t>Moderaterna i Kommunstyrelsen</w:t>
      </w:r>
    </w:p>
    <w:p w:rsidR="00784E31" w:rsidRDefault="00784E31" w:rsidP="00EE1237">
      <w:pPr>
        <w:pStyle w:val="Brdtext"/>
        <w:rPr>
          <w:rFonts w:asciiTheme="minorHAnsi" w:hAnsiTheme="minorHAnsi" w:cstheme="minorHAnsi"/>
        </w:rPr>
      </w:pPr>
    </w:p>
    <w:p w:rsidR="00784E31" w:rsidRPr="00784E31" w:rsidRDefault="00784E31" w:rsidP="00EE1237">
      <w:pPr>
        <w:pStyle w:val="Brdtext"/>
        <w:rPr>
          <w:rFonts w:asciiTheme="minorHAnsi" w:hAnsiTheme="minorHAnsi" w:cstheme="minorHAnsi"/>
        </w:rPr>
      </w:pPr>
      <w:r>
        <w:rPr>
          <w:rFonts w:asciiTheme="minorHAnsi" w:hAnsiTheme="minorHAnsi" w:cstheme="minorHAnsi"/>
        </w:rPr>
        <w:t>Annette Carlson</w:t>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14" w:rsidRDefault="008F3514" w:rsidP="00A80039">
      <w:pPr>
        <w:pStyle w:val="Tabellinnehll"/>
      </w:pPr>
      <w:r>
        <w:separator/>
      </w:r>
    </w:p>
  </w:endnote>
  <w:endnote w:type="continuationSeparator" w:id="0">
    <w:p w:rsidR="008F3514" w:rsidRDefault="008F351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86" w:rsidRDefault="005650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86" w:rsidRDefault="00565086"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86" w:rsidRDefault="0056508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65086" w:rsidTr="000022F5">
      <w:trPr>
        <w:trHeight w:val="480"/>
      </w:trPr>
      <w:tc>
        <w:tcPr>
          <w:tcW w:w="10433" w:type="dxa"/>
          <w:gridSpan w:val="5"/>
          <w:tcBorders>
            <w:bottom w:val="single" w:sz="4" w:space="0" w:color="auto"/>
          </w:tcBorders>
          <w:vAlign w:val="bottom"/>
        </w:tcPr>
        <w:p w:rsidR="00565086" w:rsidRPr="005B5CE4" w:rsidRDefault="00565086" w:rsidP="0092549B">
          <w:pPr>
            <w:pStyle w:val="Sidfot"/>
            <w:spacing w:after="60"/>
            <w:rPr>
              <w:sz w:val="20"/>
            </w:rPr>
          </w:pPr>
          <w:r>
            <w:rPr>
              <w:sz w:val="20"/>
            </w:rPr>
            <w:t>Kommunstyrelsen</w:t>
          </w:r>
        </w:p>
      </w:tc>
    </w:tr>
    <w:tr w:rsidR="00565086" w:rsidTr="00755107">
      <w:trPr>
        <w:trHeight w:val="480"/>
      </w:trPr>
      <w:tc>
        <w:tcPr>
          <w:tcW w:w="2244" w:type="dxa"/>
          <w:tcBorders>
            <w:top w:val="single" w:sz="4" w:space="0" w:color="auto"/>
          </w:tcBorders>
        </w:tcPr>
        <w:p w:rsidR="00565086" w:rsidRDefault="00565086" w:rsidP="0092549B">
          <w:pPr>
            <w:pStyle w:val="Sidfotledtext"/>
          </w:pPr>
          <w:r>
            <w:t>Postadress</w:t>
          </w:r>
        </w:p>
        <w:p w:rsidR="00565086" w:rsidRDefault="00565086" w:rsidP="0092549B">
          <w:pPr>
            <w:pStyle w:val="Sidfot"/>
          </w:pPr>
          <w:r>
            <w:t>501 80 Borås</w:t>
          </w:r>
        </w:p>
      </w:tc>
      <w:tc>
        <w:tcPr>
          <w:tcW w:w="2247" w:type="dxa"/>
          <w:tcBorders>
            <w:top w:val="single" w:sz="4" w:space="0" w:color="auto"/>
          </w:tcBorders>
        </w:tcPr>
        <w:p w:rsidR="00565086" w:rsidRPr="006B0841" w:rsidRDefault="00565086" w:rsidP="0092549B">
          <w:pPr>
            <w:pStyle w:val="Sidfotledtext"/>
          </w:pPr>
          <w:r>
            <w:t>Besöksadress</w:t>
          </w:r>
        </w:p>
        <w:p w:rsidR="00565086" w:rsidRDefault="00565086" w:rsidP="0092549B">
          <w:pPr>
            <w:pStyle w:val="Sidfot"/>
          </w:pPr>
          <w:r>
            <w:t>Kungsgatan 55</w:t>
          </w:r>
        </w:p>
      </w:tc>
      <w:tc>
        <w:tcPr>
          <w:tcW w:w="2228" w:type="dxa"/>
          <w:tcBorders>
            <w:top w:val="single" w:sz="4" w:space="0" w:color="auto"/>
          </w:tcBorders>
        </w:tcPr>
        <w:p w:rsidR="00565086" w:rsidRDefault="00565086" w:rsidP="0092549B">
          <w:pPr>
            <w:pStyle w:val="Sidfotledtext"/>
          </w:pPr>
          <w:r>
            <w:t>Hemsida</w:t>
          </w:r>
        </w:p>
        <w:p w:rsidR="00565086" w:rsidRDefault="00565086" w:rsidP="0092549B">
          <w:pPr>
            <w:pStyle w:val="Sidfot"/>
          </w:pPr>
          <w:r>
            <w:t>boras.se</w:t>
          </w:r>
        </w:p>
      </w:tc>
      <w:tc>
        <w:tcPr>
          <w:tcW w:w="2411" w:type="dxa"/>
          <w:tcBorders>
            <w:top w:val="single" w:sz="4" w:space="0" w:color="auto"/>
          </w:tcBorders>
        </w:tcPr>
        <w:p w:rsidR="00565086" w:rsidRDefault="00565086" w:rsidP="0092549B">
          <w:pPr>
            <w:pStyle w:val="Sidfotledtext"/>
          </w:pPr>
          <w:r>
            <w:t>E-post</w:t>
          </w:r>
        </w:p>
        <w:p w:rsidR="00565086" w:rsidRDefault="00565086" w:rsidP="0092549B">
          <w:pPr>
            <w:pStyle w:val="Sidfot"/>
          </w:pPr>
          <w:r>
            <w:t>boras.stad@boras.se</w:t>
          </w:r>
        </w:p>
      </w:tc>
      <w:tc>
        <w:tcPr>
          <w:tcW w:w="1303" w:type="dxa"/>
          <w:tcBorders>
            <w:top w:val="single" w:sz="4" w:space="0" w:color="auto"/>
          </w:tcBorders>
        </w:tcPr>
        <w:p w:rsidR="00565086" w:rsidRDefault="00565086" w:rsidP="0092549B">
          <w:pPr>
            <w:pStyle w:val="Sidfotledtext"/>
          </w:pPr>
          <w:r>
            <w:t>Telefon</w:t>
          </w:r>
        </w:p>
        <w:p w:rsidR="00565086" w:rsidRDefault="00565086" w:rsidP="0092549B">
          <w:pPr>
            <w:pStyle w:val="Sidfot"/>
          </w:pPr>
          <w:r>
            <w:t>033-35 70 00 vxl</w:t>
          </w:r>
        </w:p>
      </w:tc>
    </w:tr>
  </w:tbl>
  <w:p w:rsidR="00565086" w:rsidRDefault="0056508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14" w:rsidRDefault="008F3514" w:rsidP="00A80039">
      <w:pPr>
        <w:pStyle w:val="Tabellinnehll"/>
      </w:pPr>
      <w:r>
        <w:separator/>
      </w:r>
    </w:p>
  </w:footnote>
  <w:footnote w:type="continuationSeparator" w:id="0">
    <w:p w:rsidR="008F3514" w:rsidRDefault="008F351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86" w:rsidRDefault="005650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65086" w:rsidRPr="001E0EDC" w:rsidTr="005D7923">
      <w:trPr>
        <w:cantSplit/>
        <w:trHeight w:val="480"/>
      </w:trPr>
      <w:tc>
        <w:tcPr>
          <w:tcW w:w="5216" w:type="dxa"/>
        </w:tcPr>
        <w:p w:rsidR="00565086" w:rsidRPr="001E0EDC" w:rsidRDefault="00565086" w:rsidP="004F2690">
          <w:pPr>
            <w:pStyle w:val="Sidhuvud"/>
            <w:spacing w:before="220"/>
          </w:pPr>
          <w:r>
            <w:t>Borås Stad</w:t>
          </w:r>
        </w:p>
      </w:tc>
      <w:tc>
        <w:tcPr>
          <w:tcW w:w="1956" w:type="dxa"/>
        </w:tcPr>
        <w:p w:rsidR="00565086" w:rsidRPr="00BA066B" w:rsidRDefault="00565086" w:rsidP="00BE1F14">
          <w:pPr>
            <w:pStyle w:val="Sidhuvudledtext"/>
          </w:pPr>
        </w:p>
      </w:tc>
      <w:tc>
        <w:tcPr>
          <w:tcW w:w="1956" w:type="dxa"/>
        </w:tcPr>
        <w:p w:rsidR="00565086" w:rsidRPr="00BA066B" w:rsidRDefault="00565086" w:rsidP="004F2690">
          <w:pPr>
            <w:pStyle w:val="Sidhuvud"/>
          </w:pPr>
        </w:p>
      </w:tc>
      <w:tc>
        <w:tcPr>
          <w:tcW w:w="1304" w:type="dxa"/>
        </w:tcPr>
        <w:p w:rsidR="00565086" w:rsidRPr="00BA066B" w:rsidRDefault="00565086" w:rsidP="004F2690">
          <w:pPr>
            <w:pStyle w:val="Sidhuvudledtext"/>
          </w:pPr>
          <w:r>
            <w:t>Sida</w:t>
          </w:r>
        </w:p>
        <w:p w:rsidR="00565086" w:rsidRPr="00BA066B" w:rsidRDefault="00565086" w:rsidP="004F2690">
          <w:pPr>
            <w:pStyle w:val="Sidhuvud"/>
          </w:pPr>
          <w:r>
            <w:rPr>
              <w:rStyle w:val="Sidnummer"/>
            </w:rPr>
            <w:fldChar w:fldCharType="begin"/>
          </w:r>
          <w:r>
            <w:rPr>
              <w:rStyle w:val="Sidnummer"/>
            </w:rPr>
            <w:instrText xml:space="preserve"> PAGE </w:instrText>
          </w:r>
          <w:r>
            <w:rPr>
              <w:rStyle w:val="Sidnummer"/>
            </w:rPr>
            <w:fldChar w:fldCharType="separate"/>
          </w:r>
          <w:r w:rsidR="008A2D58">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A2D58">
            <w:rPr>
              <w:rStyle w:val="Sidnummer"/>
              <w:noProof/>
            </w:rPr>
            <w:t>4</w:t>
          </w:r>
          <w:r w:rsidRPr="00BA066B">
            <w:rPr>
              <w:rStyle w:val="Sidnummer"/>
            </w:rPr>
            <w:fldChar w:fldCharType="end"/>
          </w:r>
          <w:r w:rsidRPr="00BA066B">
            <w:rPr>
              <w:rStyle w:val="Sidnummer"/>
            </w:rPr>
            <w:t>)</w:t>
          </w:r>
        </w:p>
      </w:tc>
    </w:tr>
  </w:tbl>
  <w:p w:rsidR="00565086" w:rsidRDefault="00565086"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86" w:rsidRDefault="0056508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rie.Ingvarsson@boras.se"/>
    <w:docVar w:name="anvandare_txt_Namn" w:val="Marie Ingvarsson"/>
    <w:docVar w:name="anvandare_txt_Profil" w:val="HAND"/>
    <w:docVar w:name="anvandare_txt_Sign" w:val="MM779"/>
    <w:docVar w:name="anvandare_txt_Telnr" w:val="033 357118"/>
    <w:docVar w:name="Databas" w:val="KS"/>
    <w:docVar w:name="Diarienr" w:val="2022-00329"/>
    <w:docVar w:name="DokumentArkiv_Diarium" w:val="KS"/>
    <w:docVar w:name="DokumentArkiv_FileInApprovalProcess" w:val="0"/>
    <w:docVar w:name="DokumentArkiv_NameService" w:val="shciceronapp"/>
    <w:docVar w:name="DokumentArkiv_SecurityDomain" w:val="Ciceron"/>
    <w:docVar w:name="Grpnr" w:val="1.1.1.1"/>
    <w:docVar w:name="Handlsign" w:val="Marie Ingva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D4D6D"/>
    <w:rsid w:val="000022F5"/>
    <w:rsid w:val="0000633C"/>
    <w:rsid w:val="0001060E"/>
    <w:rsid w:val="000116E9"/>
    <w:rsid w:val="00011A60"/>
    <w:rsid w:val="0001491E"/>
    <w:rsid w:val="00015C8A"/>
    <w:rsid w:val="00017298"/>
    <w:rsid w:val="00017F04"/>
    <w:rsid w:val="00024FE7"/>
    <w:rsid w:val="0002645A"/>
    <w:rsid w:val="000275D6"/>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53F8"/>
    <w:rsid w:val="000875A0"/>
    <w:rsid w:val="00091E15"/>
    <w:rsid w:val="00092921"/>
    <w:rsid w:val="000968E0"/>
    <w:rsid w:val="00097F62"/>
    <w:rsid w:val="000A408D"/>
    <w:rsid w:val="000A4519"/>
    <w:rsid w:val="000A4BCA"/>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239"/>
    <w:rsid w:val="00164912"/>
    <w:rsid w:val="00165ED0"/>
    <w:rsid w:val="0016659D"/>
    <w:rsid w:val="0017281E"/>
    <w:rsid w:val="00172E54"/>
    <w:rsid w:val="00173CB4"/>
    <w:rsid w:val="00176131"/>
    <w:rsid w:val="00176B21"/>
    <w:rsid w:val="0017700F"/>
    <w:rsid w:val="00177D94"/>
    <w:rsid w:val="0018103C"/>
    <w:rsid w:val="001827B4"/>
    <w:rsid w:val="00184BA5"/>
    <w:rsid w:val="001854DC"/>
    <w:rsid w:val="00192CDE"/>
    <w:rsid w:val="00192DB8"/>
    <w:rsid w:val="0019734A"/>
    <w:rsid w:val="0019769E"/>
    <w:rsid w:val="001A38AC"/>
    <w:rsid w:val="001A4B9D"/>
    <w:rsid w:val="001A5E75"/>
    <w:rsid w:val="001A7347"/>
    <w:rsid w:val="001B089C"/>
    <w:rsid w:val="001B2ED5"/>
    <w:rsid w:val="001B3DDB"/>
    <w:rsid w:val="001B665A"/>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47C33"/>
    <w:rsid w:val="002502F5"/>
    <w:rsid w:val="002504DF"/>
    <w:rsid w:val="0025457F"/>
    <w:rsid w:val="00256083"/>
    <w:rsid w:val="00257B8F"/>
    <w:rsid w:val="00270516"/>
    <w:rsid w:val="00270C4A"/>
    <w:rsid w:val="00271E6A"/>
    <w:rsid w:val="00277BC3"/>
    <w:rsid w:val="00281D53"/>
    <w:rsid w:val="0028271D"/>
    <w:rsid w:val="002844CB"/>
    <w:rsid w:val="00294ADC"/>
    <w:rsid w:val="00295A4C"/>
    <w:rsid w:val="002972C8"/>
    <w:rsid w:val="00297E76"/>
    <w:rsid w:val="00297F3C"/>
    <w:rsid w:val="002A0AFD"/>
    <w:rsid w:val="002A32B5"/>
    <w:rsid w:val="002A3AB7"/>
    <w:rsid w:val="002A5C88"/>
    <w:rsid w:val="002B63D9"/>
    <w:rsid w:val="002C0248"/>
    <w:rsid w:val="002C247C"/>
    <w:rsid w:val="002C30EC"/>
    <w:rsid w:val="002C6C69"/>
    <w:rsid w:val="002D0A5B"/>
    <w:rsid w:val="002D0DE5"/>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590"/>
    <w:rsid w:val="003708E9"/>
    <w:rsid w:val="00372BE4"/>
    <w:rsid w:val="00373948"/>
    <w:rsid w:val="00373CFA"/>
    <w:rsid w:val="003756D8"/>
    <w:rsid w:val="00375E69"/>
    <w:rsid w:val="00376FCB"/>
    <w:rsid w:val="00387485"/>
    <w:rsid w:val="00396CEE"/>
    <w:rsid w:val="00397252"/>
    <w:rsid w:val="003975C4"/>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4738D"/>
    <w:rsid w:val="00451495"/>
    <w:rsid w:val="004515F3"/>
    <w:rsid w:val="00454864"/>
    <w:rsid w:val="004564CD"/>
    <w:rsid w:val="00457163"/>
    <w:rsid w:val="004611AF"/>
    <w:rsid w:val="00466707"/>
    <w:rsid w:val="004701E1"/>
    <w:rsid w:val="00470786"/>
    <w:rsid w:val="004719FF"/>
    <w:rsid w:val="004734EE"/>
    <w:rsid w:val="00473559"/>
    <w:rsid w:val="00475063"/>
    <w:rsid w:val="004754C6"/>
    <w:rsid w:val="004756AC"/>
    <w:rsid w:val="00476683"/>
    <w:rsid w:val="00477A62"/>
    <w:rsid w:val="00482DFA"/>
    <w:rsid w:val="004830C0"/>
    <w:rsid w:val="004834C0"/>
    <w:rsid w:val="004836AB"/>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4D6D"/>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5086"/>
    <w:rsid w:val="005660A9"/>
    <w:rsid w:val="00570127"/>
    <w:rsid w:val="005706BB"/>
    <w:rsid w:val="005725D3"/>
    <w:rsid w:val="00580EF6"/>
    <w:rsid w:val="00587483"/>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5239"/>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608D"/>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0392"/>
    <w:rsid w:val="0072626F"/>
    <w:rsid w:val="00727667"/>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67C41"/>
    <w:rsid w:val="0077254E"/>
    <w:rsid w:val="00773471"/>
    <w:rsid w:val="00775F88"/>
    <w:rsid w:val="00776FA5"/>
    <w:rsid w:val="00780B2B"/>
    <w:rsid w:val="00781835"/>
    <w:rsid w:val="00784E31"/>
    <w:rsid w:val="00791BF7"/>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051E"/>
    <w:rsid w:val="00867DCF"/>
    <w:rsid w:val="00874470"/>
    <w:rsid w:val="00876B2C"/>
    <w:rsid w:val="00877C1F"/>
    <w:rsid w:val="00880BD4"/>
    <w:rsid w:val="00886424"/>
    <w:rsid w:val="00886936"/>
    <w:rsid w:val="00894D60"/>
    <w:rsid w:val="00895155"/>
    <w:rsid w:val="008A0C5B"/>
    <w:rsid w:val="008A208D"/>
    <w:rsid w:val="008A2D58"/>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1D01"/>
    <w:rsid w:val="008F3514"/>
    <w:rsid w:val="008F3B8D"/>
    <w:rsid w:val="008F7E78"/>
    <w:rsid w:val="0090277D"/>
    <w:rsid w:val="009048CE"/>
    <w:rsid w:val="00905DC9"/>
    <w:rsid w:val="009061AC"/>
    <w:rsid w:val="00916A77"/>
    <w:rsid w:val="0092333B"/>
    <w:rsid w:val="00923D79"/>
    <w:rsid w:val="009240C6"/>
    <w:rsid w:val="00925265"/>
    <w:rsid w:val="0092549B"/>
    <w:rsid w:val="00926C9E"/>
    <w:rsid w:val="0093045D"/>
    <w:rsid w:val="009307F7"/>
    <w:rsid w:val="00933A8A"/>
    <w:rsid w:val="00941181"/>
    <w:rsid w:val="009419B5"/>
    <w:rsid w:val="00943C3D"/>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8560C"/>
    <w:rsid w:val="009969B2"/>
    <w:rsid w:val="00996E74"/>
    <w:rsid w:val="009970FC"/>
    <w:rsid w:val="00997952"/>
    <w:rsid w:val="009A0EF6"/>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904"/>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850E6"/>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6BAA"/>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587"/>
    <w:rsid w:val="00BB362E"/>
    <w:rsid w:val="00BB4574"/>
    <w:rsid w:val="00BC3171"/>
    <w:rsid w:val="00BC70AB"/>
    <w:rsid w:val="00BD1DCF"/>
    <w:rsid w:val="00BD3DDA"/>
    <w:rsid w:val="00BE0C06"/>
    <w:rsid w:val="00BE1F14"/>
    <w:rsid w:val="00BF1D08"/>
    <w:rsid w:val="00BF4486"/>
    <w:rsid w:val="00BF72B9"/>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96667"/>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2EB6"/>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552F"/>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1773"/>
    <w:rsid w:val="00D8545D"/>
    <w:rsid w:val="00D85BDC"/>
    <w:rsid w:val="00D873ED"/>
    <w:rsid w:val="00D910B1"/>
    <w:rsid w:val="00D91731"/>
    <w:rsid w:val="00D93D8C"/>
    <w:rsid w:val="00DA3A8D"/>
    <w:rsid w:val="00DA486C"/>
    <w:rsid w:val="00DA539F"/>
    <w:rsid w:val="00DB0C6A"/>
    <w:rsid w:val="00DB1D33"/>
    <w:rsid w:val="00DB5C2D"/>
    <w:rsid w:val="00DB7818"/>
    <w:rsid w:val="00DC0A99"/>
    <w:rsid w:val="00DC36A1"/>
    <w:rsid w:val="00DC479C"/>
    <w:rsid w:val="00DC51F1"/>
    <w:rsid w:val="00DC56A6"/>
    <w:rsid w:val="00DD044F"/>
    <w:rsid w:val="00DD265F"/>
    <w:rsid w:val="00DD295D"/>
    <w:rsid w:val="00DD47AD"/>
    <w:rsid w:val="00DD6E70"/>
    <w:rsid w:val="00DE21B6"/>
    <w:rsid w:val="00DF1048"/>
    <w:rsid w:val="00DF23E0"/>
    <w:rsid w:val="00DF42FD"/>
    <w:rsid w:val="00DF4AD2"/>
    <w:rsid w:val="00DF5A92"/>
    <w:rsid w:val="00DF780F"/>
    <w:rsid w:val="00E05B1C"/>
    <w:rsid w:val="00E07BAE"/>
    <w:rsid w:val="00E1031C"/>
    <w:rsid w:val="00E11EA1"/>
    <w:rsid w:val="00E13199"/>
    <w:rsid w:val="00E157CA"/>
    <w:rsid w:val="00E20E04"/>
    <w:rsid w:val="00E259B4"/>
    <w:rsid w:val="00E3096B"/>
    <w:rsid w:val="00E310F0"/>
    <w:rsid w:val="00E34459"/>
    <w:rsid w:val="00E3486A"/>
    <w:rsid w:val="00E432D5"/>
    <w:rsid w:val="00E506AF"/>
    <w:rsid w:val="00E50B4C"/>
    <w:rsid w:val="00E51E91"/>
    <w:rsid w:val="00E53763"/>
    <w:rsid w:val="00E6251D"/>
    <w:rsid w:val="00E62C77"/>
    <w:rsid w:val="00E730CD"/>
    <w:rsid w:val="00E74141"/>
    <w:rsid w:val="00E74364"/>
    <w:rsid w:val="00E76233"/>
    <w:rsid w:val="00E81578"/>
    <w:rsid w:val="00E8293A"/>
    <w:rsid w:val="00E830A2"/>
    <w:rsid w:val="00E85BEC"/>
    <w:rsid w:val="00E870F3"/>
    <w:rsid w:val="00E9019E"/>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50A1"/>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5846"/>
    <w:rsid w:val="00F87536"/>
    <w:rsid w:val="00F9009F"/>
    <w:rsid w:val="00F90CB1"/>
    <w:rsid w:val="00F9140D"/>
    <w:rsid w:val="00F91CF5"/>
    <w:rsid w:val="00F936CF"/>
    <w:rsid w:val="00F9462F"/>
    <w:rsid w:val="00F95AF4"/>
    <w:rsid w:val="00F9696A"/>
    <w:rsid w:val="00F97C2A"/>
    <w:rsid w:val="00FA2FB6"/>
    <w:rsid w:val="00FA4BA2"/>
    <w:rsid w:val="00FB41E3"/>
    <w:rsid w:val="00FB4E91"/>
    <w:rsid w:val="00FB648E"/>
    <w:rsid w:val="00FC0363"/>
    <w:rsid w:val="00FC2D8B"/>
    <w:rsid w:val="00FC7967"/>
    <w:rsid w:val="00FD2613"/>
    <w:rsid w:val="00FD41EC"/>
    <w:rsid w:val="00FD59EB"/>
    <w:rsid w:val="00FD5FFE"/>
    <w:rsid w:val="00FE2D0E"/>
    <w:rsid w:val="00FE4CB7"/>
    <w:rsid w:val="00FF0DE4"/>
    <w:rsid w:val="00FF1312"/>
    <w:rsid w:val="00FF2E34"/>
    <w:rsid w:val="00FF5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EAFAD"/>
  <w15:docId w15:val="{4329E979-4F08-42D9-8B40-4AD01C5E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D1232DAA94EA8AA30E3CF0E5AD175"/>
        <w:category>
          <w:name w:val="Allmänt"/>
          <w:gallery w:val="placeholder"/>
        </w:category>
        <w:types>
          <w:type w:val="bbPlcHdr"/>
        </w:types>
        <w:behaviors>
          <w:behavior w:val="content"/>
        </w:behaviors>
        <w:guid w:val="{994835CC-8999-45A3-881C-2107CDE25811}"/>
      </w:docPartPr>
      <w:docPartBody>
        <w:p w:rsidR="0096680C" w:rsidRDefault="0096680C">
          <w:pPr>
            <w:pStyle w:val="4DED1232DAA94EA8AA30E3CF0E5AD175"/>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C"/>
    <w:rsid w:val="001D453B"/>
    <w:rsid w:val="005C35A9"/>
    <w:rsid w:val="00960629"/>
    <w:rsid w:val="0096680C"/>
    <w:rsid w:val="00E33443"/>
    <w:rsid w:val="00FE51A8"/>
    <w:rsid w:val="00FF0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4DED1232DAA94EA8AA30E3CF0E5AD175">
    <w:name w:val="4DED1232DAA94EA8AA30E3CF0E5AD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75D3C41-5EA8-4E46-800D-898A72D4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1674</Words>
  <Characters>8873</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Ingvarsson</dc:creator>
  <cp:keywords/>
  <cp:lastModifiedBy>Annette Persson Carlson</cp:lastModifiedBy>
  <cp:revision>6</cp:revision>
  <cp:lastPrinted>2023-02-15T13:43:00Z</cp:lastPrinted>
  <dcterms:created xsi:type="dcterms:W3CDTF">2023-02-14T11:36:00Z</dcterms:created>
  <dcterms:modified xsi:type="dcterms:W3CDTF">2023-02-15T15:27:00Z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